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DBFC" w14:textId="4E6F1D37" w:rsidR="00DA1013" w:rsidRDefault="0024085D" w:rsidP="00BD10AD">
      <w:pPr>
        <w:keepNext/>
        <w:pBdr>
          <w:top w:val="nil"/>
          <w:left w:val="nil"/>
          <w:bottom w:val="nil"/>
          <w:right w:val="nil"/>
          <w:between w:val="nil"/>
        </w:pBdr>
        <w:ind w:left="289" w:hanging="289"/>
        <w:jc w:val="center"/>
        <w:rPr>
          <w:rFonts w:ascii="Cambria" w:eastAsia="Cambria" w:hAnsi="Cambria" w:cs="Cambria"/>
          <w:b/>
          <w:color w:val="000000"/>
          <w:sz w:val="28"/>
          <w:szCs w:val="28"/>
        </w:rPr>
      </w:pPr>
      <w:r w:rsidRPr="0024085D">
        <w:rPr>
          <w:rFonts w:ascii="Cambria" w:eastAsia="Cambria" w:hAnsi="Cambria" w:cs="Cambria"/>
          <w:b/>
          <w:smallCaps/>
          <w:color w:val="000000"/>
          <w:sz w:val="28"/>
          <w:szCs w:val="28"/>
        </w:rPr>
        <w:t>Ti</w:t>
      </w:r>
      <w:r w:rsidRPr="0024085D">
        <w:rPr>
          <w:rFonts w:ascii="Cambria" w:eastAsia="Cambria" w:hAnsi="Cambria" w:cs="Cambria"/>
          <w:b/>
          <w:color w:val="000000"/>
          <w:sz w:val="28"/>
          <w:szCs w:val="28"/>
        </w:rPr>
        <w:t xml:space="preserve">tle of Manuscript </w:t>
      </w:r>
    </w:p>
    <w:p w14:paraId="2EBDD8DE" w14:textId="77777777" w:rsidR="0024085D" w:rsidRPr="0024085D" w:rsidRDefault="0024085D" w:rsidP="00BD10AD">
      <w:pPr>
        <w:keepNext/>
        <w:pBdr>
          <w:top w:val="nil"/>
          <w:left w:val="nil"/>
          <w:bottom w:val="nil"/>
          <w:right w:val="nil"/>
          <w:between w:val="nil"/>
        </w:pBdr>
        <w:ind w:left="289" w:hanging="289"/>
        <w:jc w:val="center"/>
        <w:rPr>
          <w:rFonts w:ascii="Cambria" w:eastAsia="Cambria" w:hAnsi="Cambria" w:cs="Cambria"/>
          <w:b/>
          <w:color w:val="000000"/>
          <w:sz w:val="28"/>
          <w:szCs w:val="28"/>
        </w:rPr>
      </w:pPr>
    </w:p>
    <w:p w14:paraId="38F4DCFE" w14:textId="77777777" w:rsidR="0024085D" w:rsidRDefault="0024085D" w:rsidP="00BD10AD">
      <w:pPr>
        <w:jc w:val="center"/>
        <w:rPr>
          <w:rFonts w:ascii="Cambria" w:hAnsi="Cambria"/>
          <w:vertAlign w:val="superscript"/>
        </w:rPr>
      </w:pPr>
      <w:r w:rsidRPr="0024085D">
        <w:rPr>
          <w:rFonts w:ascii="Cambria" w:hAnsi="Cambria"/>
        </w:rPr>
        <w:t>Author-1</w:t>
      </w:r>
      <w:r w:rsidRPr="0024085D">
        <w:rPr>
          <w:rFonts w:ascii="Cambria" w:hAnsi="Cambria"/>
          <w:vertAlign w:val="superscript"/>
        </w:rPr>
        <w:t>*1</w:t>
      </w:r>
      <w:r w:rsidRPr="0024085D">
        <w:rPr>
          <w:rFonts w:ascii="Cambria" w:hAnsi="Cambria"/>
        </w:rPr>
        <w:t xml:space="preserve">, Author-2 </w:t>
      </w:r>
      <w:r w:rsidRPr="0024085D">
        <w:rPr>
          <w:rFonts w:ascii="Cambria" w:hAnsi="Cambria"/>
          <w:vertAlign w:val="superscript"/>
        </w:rPr>
        <w:t>2</w:t>
      </w:r>
      <w:r w:rsidRPr="0024085D">
        <w:rPr>
          <w:rFonts w:ascii="Cambria" w:hAnsi="Cambria"/>
        </w:rPr>
        <w:t xml:space="preserve">, </w:t>
      </w:r>
      <w:r w:rsidRPr="0024085D">
        <w:rPr>
          <w:rFonts w:ascii="Cambria" w:hAnsi="Cambria"/>
          <w:u w:val="single"/>
        </w:rPr>
        <w:t>Author-3</w:t>
      </w:r>
      <w:r w:rsidRPr="0024085D">
        <w:rPr>
          <w:rFonts w:ascii="Cambria" w:hAnsi="Cambria"/>
          <w:u w:val="single"/>
          <w:vertAlign w:val="superscript"/>
        </w:rPr>
        <w:t xml:space="preserve"> 3</w:t>
      </w:r>
      <w:r w:rsidRPr="0024085D">
        <w:rPr>
          <w:rFonts w:ascii="Cambria" w:hAnsi="Cambria"/>
        </w:rPr>
        <w:t>, …………………………………………Author-n</w:t>
      </w:r>
      <w:r w:rsidRPr="0024085D">
        <w:rPr>
          <w:rFonts w:ascii="Cambria" w:hAnsi="Cambria"/>
          <w:vertAlign w:val="superscript"/>
        </w:rPr>
        <w:t xml:space="preserve"> n</w:t>
      </w:r>
    </w:p>
    <w:p w14:paraId="51FB8335" w14:textId="77777777" w:rsidR="0024085D" w:rsidRPr="0024085D" w:rsidRDefault="0024085D" w:rsidP="00BD10AD">
      <w:pPr>
        <w:jc w:val="center"/>
        <w:rPr>
          <w:rFonts w:ascii="Cambria" w:hAnsi="Cambria"/>
          <w:vertAlign w:val="superscript"/>
        </w:rPr>
      </w:pPr>
    </w:p>
    <w:p w14:paraId="24CEBC30" w14:textId="77777777" w:rsidR="0024085D" w:rsidRPr="0024085D" w:rsidRDefault="0024085D" w:rsidP="00BD10AD">
      <w:pPr>
        <w:pStyle w:val="ListParagraph"/>
        <w:ind w:left="0"/>
        <w:jc w:val="center"/>
        <w:rPr>
          <w:rFonts w:ascii="Cambria" w:hAnsi="Cambria"/>
          <w:i/>
          <w:color w:val="000000"/>
          <w:sz w:val="22"/>
          <w:szCs w:val="22"/>
        </w:rPr>
      </w:pPr>
      <w:r w:rsidRPr="0024085D">
        <w:rPr>
          <w:rFonts w:ascii="Cambria" w:hAnsi="Cambria"/>
          <w:i/>
          <w:color w:val="000000"/>
          <w:sz w:val="22"/>
          <w:szCs w:val="22"/>
          <w:vertAlign w:val="superscript"/>
        </w:rPr>
        <w:t>1</w:t>
      </w:r>
      <w:r w:rsidRPr="0024085D">
        <w:rPr>
          <w:rFonts w:ascii="Cambria" w:hAnsi="Cambria"/>
          <w:i/>
          <w:color w:val="000000"/>
          <w:sz w:val="22"/>
          <w:szCs w:val="22"/>
        </w:rPr>
        <w:t>Affiliation-1</w:t>
      </w:r>
    </w:p>
    <w:p w14:paraId="2A1654F5" w14:textId="77777777" w:rsidR="0024085D" w:rsidRPr="0024085D" w:rsidRDefault="0024085D" w:rsidP="00BD10AD">
      <w:pPr>
        <w:pStyle w:val="ListParagraph"/>
        <w:ind w:left="0"/>
        <w:jc w:val="center"/>
        <w:rPr>
          <w:rFonts w:ascii="Cambria" w:hAnsi="Cambria"/>
          <w:i/>
          <w:color w:val="000000"/>
          <w:sz w:val="22"/>
          <w:szCs w:val="22"/>
        </w:rPr>
      </w:pPr>
      <w:r w:rsidRPr="0024085D">
        <w:rPr>
          <w:rFonts w:ascii="Cambria" w:hAnsi="Cambria"/>
          <w:i/>
          <w:color w:val="000000"/>
          <w:sz w:val="22"/>
          <w:szCs w:val="22"/>
          <w:vertAlign w:val="superscript"/>
        </w:rPr>
        <w:t>2</w:t>
      </w:r>
      <w:r w:rsidRPr="0024085D">
        <w:rPr>
          <w:rFonts w:ascii="Cambria" w:hAnsi="Cambria"/>
          <w:i/>
          <w:color w:val="000000"/>
          <w:sz w:val="22"/>
          <w:szCs w:val="22"/>
        </w:rPr>
        <w:t>Affiliation-2</w:t>
      </w:r>
    </w:p>
    <w:p w14:paraId="35C5F47A" w14:textId="77777777" w:rsidR="0024085D" w:rsidRPr="0024085D" w:rsidRDefault="0024085D" w:rsidP="00BD10AD">
      <w:pPr>
        <w:pStyle w:val="ListParagraph"/>
        <w:ind w:left="0"/>
        <w:jc w:val="center"/>
        <w:rPr>
          <w:rFonts w:ascii="Cambria" w:hAnsi="Cambria"/>
          <w:i/>
          <w:color w:val="000000"/>
          <w:sz w:val="22"/>
          <w:szCs w:val="22"/>
        </w:rPr>
      </w:pPr>
      <w:r w:rsidRPr="0024085D">
        <w:rPr>
          <w:rFonts w:ascii="Cambria" w:hAnsi="Cambria"/>
          <w:i/>
          <w:color w:val="000000"/>
          <w:sz w:val="22"/>
          <w:szCs w:val="22"/>
          <w:vertAlign w:val="superscript"/>
        </w:rPr>
        <w:t>3</w:t>
      </w:r>
      <w:r w:rsidRPr="0024085D">
        <w:rPr>
          <w:rFonts w:ascii="Cambria" w:hAnsi="Cambria"/>
          <w:i/>
          <w:color w:val="000000"/>
          <w:sz w:val="22"/>
          <w:szCs w:val="22"/>
        </w:rPr>
        <w:t>Affiliaton-3</w:t>
      </w:r>
    </w:p>
    <w:p w14:paraId="0640AC03" w14:textId="77777777" w:rsidR="0024085D" w:rsidRPr="0024085D" w:rsidRDefault="0024085D" w:rsidP="00BD10AD">
      <w:pPr>
        <w:pStyle w:val="ListParagraph"/>
        <w:ind w:left="0"/>
        <w:jc w:val="center"/>
        <w:rPr>
          <w:rFonts w:ascii="Cambria" w:hAnsi="Cambria"/>
          <w:i/>
          <w:color w:val="000000"/>
          <w:sz w:val="22"/>
          <w:szCs w:val="22"/>
        </w:rPr>
      </w:pPr>
      <w:r w:rsidRPr="0024085D">
        <w:rPr>
          <w:rFonts w:ascii="Cambria" w:hAnsi="Cambria"/>
          <w:i/>
          <w:color w:val="000000"/>
          <w:sz w:val="22"/>
          <w:szCs w:val="22"/>
        </w:rPr>
        <w:t>.................. Affiliaton-n</w:t>
      </w:r>
    </w:p>
    <w:p w14:paraId="5671DC0A" w14:textId="77777777" w:rsidR="0024085D" w:rsidRPr="0024085D" w:rsidRDefault="0024085D" w:rsidP="00BD10AD">
      <w:pPr>
        <w:pStyle w:val="ListParagraph"/>
        <w:ind w:left="0"/>
        <w:jc w:val="center"/>
        <w:rPr>
          <w:rFonts w:ascii="Cambria" w:hAnsi="Cambria"/>
          <w:i/>
          <w:color w:val="000000"/>
          <w:sz w:val="22"/>
          <w:szCs w:val="22"/>
        </w:rPr>
      </w:pPr>
    </w:p>
    <w:p w14:paraId="7A13B1B3" w14:textId="77777777" w:rsidR="0024085D" w:rsidRPr="0024085D" w:rsidRDefault="0024085D" w:rsidP="00BD10AD">
      <w:pPr>
        <w:jc w:val="center"/>
        <w:textAlignment w:val="baseline"/>
        <w:rPr>
          <w:rFonts w:ascii="Cambria" w:hAnsi="Cambria"/>
          <w:color w:val="000000"/>
          <w:sz w:val="22"/>
          <w:szCs w:val="22"/>
        </w:rPr>
      </w:pPr>
      <w:r w:rsidRPr="0024085D">
        <w:rPr>
          <w:rFonts w:ascii="Cambria" w:hAnsi="Cambria"/>
          <w:color w:val="000000"/>
          <w:sz w:val="22"/>
          <w:szCs w:val="22"/>
        </w:rPr>
        <w:t xml:space="preserve">*Corresponding author: </w:t>
      </w:r>
      <w:r w:rsidRPr="0024085D">
        <w:rPr>
          <w:rFonts w:ascii="Cambria" w:hAnsi="Cambria"/>
          <w:color w:val="00B050"/>
          <w:sz w:val="22"/>
          <w:szCs w:val="22"/>
        </w:rPr>
        <w:t>Name of corresponding author (email of corresponding author)</w:t>
      </w:r>
    </w:p>
    <w:p w14:paraId="60950C39" w14:textId="77777777" w:rsidR="0024085D" w:rsidRPr="0024085D" w:rsidRDefault="0024085D" w:rsidP="00BD10AD">
      <w:pPr>
        <w:jc w:val="center"/>
        <w:textAlignment w:val="baseline"/>
        <w:rPr>
          <w:rFonts w:ascii="Cambria" w:hAnsi="Cambria"/>
          <w:color w:val="000000"/>
          <w:sz w:val="22"/>
          <w:szCs w:val="22"/>
        </w:rPr>
      </w:pPr>
      <w:r w:rsidRPr="0024085D">
        <w:rPr>
          <w:rFonts w:ascii="Cambria" w:hAnsi="Cambria"/>
          <w:color w:val="000000"/>
          <w:sz w:val="22"/>
          <w:szCs w:val="22"/>
        </w:rPr>
        <w:t xml:space="preserve">Presenting author: </w:t>
      </w:r>
      <w:r w:rsidRPr="0024085D">
        <w:rPr>
          <w:rFonts w:ascii="Cambria" w:hAnsi="Cambria"/>
          <w:color w:val="00B050"/>
          <w:sz w:val="22"/>
          <w:szCs w:val="22"/>
        </w:rPr>
        <w:t>Name of presenting author</w:t>
      </w:r>
    </w:p>
    <w:p w14:paraId="734AF963" w14:textId="231BDBB1" w:rsidR="0024085D" w:rsidRPr="00BD10AD" w:rsidRDefault="0024085D" w:rsidP="00BD10AD">
      <w:pPr>
        <w:jc w:val="center"/>
        <w:textAlignment w:val="baseline"/>
        <w:rPr>
          <w:rFonts w:ascii="Cambria" w:eastAsia="Gulim" w:hAnsi="Cambria"/>
          <w:b/>
          <w:bCs/>
          <w:sz w:val="28"/>
          <w:szCs w:val="28"/>
        </w:rPr>
      </w:pPr>
      <w:r w:rsidRPr="0024085D">
        <w:rPr>
          <w:rFonts w:ascii="Cambria" w:hAnsi="Cambria"/>
          <w:szCs w:val="20"/>
        </w:rPr>
        <w:br/>
      </w:r>
      <w:r w:rsidRPr="00BD10AD">
        <w:rPr>
          <w:rFonts w:ascii="Cambria" w:eastAsia="Gulim" w:hAnsi="Cambria"/>
          <w:b/>
          <w:bCs/>
          <w:sz w:val="28"/>
          <w:szCs w:val="28"/>
        </w:rPr>
        <w:t>Abstract</w:t>
      </w:r>
    </w:p>
    <w:p w14:paraId="2614A555" w14:textId="77777777" w:rsidR="0024085D" w:rsidRPr="0024085D" w:rsidRDefault="0024085D" w:rsidP="00BD10AD">
      <w:pPr>
        <w:jc w:val="center"/>
        <w:textAlignment w:val="baseline"/>
        <w:rPr>
          <w:rFonts w:ascii="Cambria" w:eastAsia="Gulim" w:hAnsi="Cambria"/>
          <w:b/>
          <w:bCs/>
          <w:szCs w:val="20"/>
        </w:rPr>
      </w:pPr>
    </w:p>
    <w:p w14:paraId="1E4E4E9E" w14:textId="7CE9C775" w:rsidR="0024085D" w:rsidRDefault="0024085D" w:rsidP="00BD10AD">
      <w:pPr>
        <w:pBdr>
          <w:top w:val="nil"/>
          <w:left w:val="nil"/>
          <w:bottom w:val="nil"/>
          <w:right w:val="nil"/>
          <w:between w:val="nil"/>
        </w:pBdr>
        <w:rPr>
          <w:rFonts w:ascii="Cambria" w:eastAsia="Calibri" w:hAnsi="Cambria" w:cs="Calibri"/>
          <w:i/>
          <w:iCs/>
          <w:color w:val="000000"/>
          <w:szCs w:val="20"/>
        </w:rPr>
      </w:pPr>
      <w:r w:rsidRPr="0024085D">
        <w:rPr>
          <w:rFonts w:ascii="Cambria" w:eastAsia="Calibri" w:hAnsi="Cambria" w:cs="Calibri"/>
          <w:i/>
          <w:iCs/>
          <w:color w:val="00B050"/>
          <w:szCs w:val="20"/>
        </w:rPr>
        <w:t xml:space="preserve">Please write an abstract in a maximum of 250 words. </w:t>
      </w:r>
      <w:r w:rsidRPr="0024085D">
        <w:rPr>
          <w:rFonts w:ascii="Cambria" w:hAnsi="Cambria" w:cs="Calibri"/>
          <w:i/>
          <w:iCs/>
          <w:color w:val="00B050"/>
          <w:szCs w:val="20"/>
        </w:rPr>
        <w:t xml:space="preserve">The main title is recommended to be written in Times New Roman 12pt font size with body style. Please only capitalise the first letter. Except for the title, all the text had better be written in Times New Roman 10pt font size. </w:t>
      </w:r>
      <w:r w:rsidRPr="0024085D">
        <w:rPr>
          <w:rFonts w:ascii="Cambria" w:eastAsia="Calibri" w:hAnsi="Cambria" w:cs="Calibri"/>
          <w:i/>
          <w:iCs/>
          <w:color w:val="00B050"/>
          <w:szCs w:val="20"/>
        </w:rPr>
        <w:t>The abstract should not contain any tables, graphs, or images. Please write a brief introduction (including objective), method, results, and conclusion of your work in an unstructured manner. Your presentation may describe work on topics of (1) Herbal medicine and drug discovery, (2) Pharmacology and clinical pharmacy, (3) Pharmaceutics and pharmaceutical technology, (4) Social behaviour and administration of pharmacy, or (5) Microbiology and biotechnology. Please strictly use this template when preparing your abstract. Please provide 3-5 keywords that are alphabetically written</w:t>
      </w:r>
      <w:r w:rsidRPr="0024085D">
        <w:rPr>
          <w:rFonts w:ascii="Cambria" w:eastAsia="Calibri" w:hAnsi="Cambria" w:cs="Calibri"/>
          <w:i/>
          <w:iCs/>
          <w:color w:val="000000"/>
          <w:szCs w:val="20"/>
        </w:rPr>
        <w:t>.</w:t>
      </w:r>
    </w:p>
    <w:p w14:paraId="7EB2F008" w14:textId="77777777" w:rsidR="0024085D" w:rsidRPr="0024085D" w:rsidRDefault="0024085D" w:rsidP="00BD10AD">
      <w:pPr>
        <w:pBdr>
          <w:top w:val="nil"/>
          <w:left w:val="nil"/>
          <w:bottom w:val="nil"/>
          <w:right w:val="nil"/>
          <w:between w:val="nil"/>
        </w:pBdr>
        <w:rPr>
          <w:rFonts w:ascii="Cambria" w:eastAsia="Calibri" w:hAnsi="Cambria" w:cs="Calibri"/>
          <w:i/>
          <w:iCs/>
          <w:color w:val="000000"/>
          <w:szCs w:val="20"/>
        </w:rPr>
      </w:pPr>
    </w:p>
    <w:p w14:paraId="27A0CCFD" w14:textId="3D2ABC6B" w:rsidR="00DA1013" w:rsidRPr="0024085D" w:rsidRDefault="0024085D" w:rsidP="00BD10AD">
      <w:pPr>
        <w:ind w:firstLine="0"/>
        <w:rPr>
          <w:rFonts w:ascii="Cambria" w:eastAsia="Cambria" w:hAnsi="Cambria" w:cs="Cambria"/>
          <w:color w:val="00B050"/>
        </w:rPr>
      </w:pPr>
      <w:r w:rsidRPr="0024085D">
        <w:rPr>
          <w:rFonts w:ascii="Cambria" w:hAnsi="Cambria"/>
          <w:b/>
          <w:bCs/>
          <w:szCs w:val="20"/>
        </w:rPr>
        <w:t xml:space="preserve">Keywords: </w:t>
      </w:r>
      <w:r w:rsidRPr="0024085D">
        <w:rPr>
          <w:rFonts w:ascii="Cambria" w:hAnsi="Cambria"/>
          <w:color w:val="00B050"/>
          <w:szCs w:val="20"/>
        </w:rPr>
        <w:t>(3-5 words, arranged alphabetically)</w:t>
      </w:r>
    </w:p>
    <w:p w14:paraId="5EE4DA81" w14:textId="77777777" w:rsidR="00DA1013" w:rsidRPr="0024085D" w:rsidRDefault="00DA1013" w:rsidP="00BD10AD">
      <w:pPr>
        <w:ind w:firstLine="0"/>
        <w:rPr>
          <w:rFonts w:ascii="Cambria" w:eastAsia="Cambria" w:hAnsi="Cambria" w:cs="Cambria"/>
        </w:rPr>
      </w:pPr>
    </w:p>
    <w:p w14:paraId="0C9F637A" w14:textId="77777777" w:rsidR="00DA1013" w:rsidRPr="0024085D" w:rsidRDefault="00000000" w:rsidP="00BD10AD">
      <w:pPr>
        <w:ind w:firstLine="0"/>
        <w:rPr>
          <w:rFonts w:ascii="Cambria" w:eastAsia="Cambria" w:hAnsi="Cambria" w:cs="Cambria"/>
          <w:sz w:val="28"/>
          <w:szCs w:val="28"/>
        </w:rPr>
      </w:pPr>
      <w:r w:rsidRPr="0024085D">
        <w:rPr>
          <w:rFonts w:ascii="Cambria" w:eastAsia="Cambria" w:hAnsi="Cambria" w:cs="Cambria"/>
          <w:b/>
          <w:sz w:val="28"/>
          <w:szCs w:val="28"/>
        </w:rPr>
        <w:t>Introduction</w:t>
      </w:r>
    </w:p>
    <w:p w14:paraId="4B5DECF2" w14:textId="1929AD70" w:rsidR="005A0495" w:rsidRPr="0024085D" w:rsidRDefault="0024085D" w:rsidP="00BD10AD">
      <w:pPr>
        <w:ind w:firstLine="0"/>
        <w:rPr>
          <w:rFonts w:ascii="Cambria" w:hAnsi="Cambria" w:cstheme="minorHAnsi"/>
        </w:rPr>
      </w:pPr>
      <w:bookmarkStart w:id="0" w:name="_Hlk146477448"/>
      <w:r w:rsidRPr="0024085D">
        <w:rPr>
          <w:rFonts w:ascii="Cambria" w:hAnsi="Cambria" w:cstheme="minorHAnsi"/>
          <w:color w:val="00B050"/>
        </w:rPr>
        <w:t xml:space="preserve">Please write an introduction in a maximum of 250 words.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w:t>
      </w:r>
      <w:proofErr w:type="spellStart"/>
      <w:r w:rsidR="005A0495" w:rsidRPr="0024085D">
        <w:rPr>
          <w:rFonts w:ascii="Cambria" w:hAnsi="Cambria" w:cstheme="minorHAnsi"/>
          <w:i/>
          <w:iCs/>
        </w:rPr>
        <w:t>Smallanthus</w:t>
      </w:r>
      <w:proofErr w:type="spellEnd"/>
      <w:r w:rsidR="005A0495" w:rsidRPr="0024085D">
        <w:rPr>
          <w:rFonts w:ascii="Cambria" w:hAnsi="Cambria" w:cstheme="minorHAnsi"/>
          <w:i/>
          <w:iCs/>
        </w:rPr>
        <w:t xml:space="preserve"> </w:t>
      </w:r>
      <w:proofErr w:type="spellStart"/>
      <w:r w:rsidR="005A0495" w:rsidRPr="0024085D">
        <w:rPr>
          <w:rFonts w:ascii="Cambria" w:hAnsi="Cambria" w:cstheme="minorHAnsi"/>
          <w:i/>
          <w:iCs/>
        </w:rPr>
        <w:t>sonchifolius</w:t>
      </w:r>
      <w:proofErr w:type="spellEnd"/>
      <w:r w:rsidR="005A0495" w:rsidRPr="0024085D">
        <w:rPr>
          <w:rFonts w:ascii="Cambria" w:hAnsi="Cambria" w:cstheme="minorHAnsi"/>
        </w:rPr>
        <w:t xml:space="preserve"> (</w:t>
      </w:r>
      <w:proofErr w:type="spellStart"/>
      <w:r w:rsidR="005A0495" w:rsidRPr="0024085D">
        <w:rPr>
          <w:rFonts w:ascii="Cambria" w:hAnsi="Cambria" w:cstheme="minorHAnsi"/>
        </w:rPr>
        <w:t>Poepp</w:t>
      </w:r>
      <w:proofErr w:type="spellEnd"/>
      <w:r w:rsidR="005A0495" w:rsidRPr="0024085D">
        <w:rPr>
          <w:rFonts w:ascii="Cambria" w:hAnsi="Cambria" w:cstheme="minorHAnsi"/>
        </w:rPr>
        <w:t xml:space="preserve">.) </w:t>
      </w:r>
      <w:proofErr w:type="spellStart"/>
      <w:r w:rsidR="005A0495" w:rsidRPr="0024085D">
        <w:rPr>
          <w:rFonts w:ascii="Cambria" w:hAnsi="Cambria" w:cstheme="minorHAnsi"/>
        </w:rPr>
        <w:t>H.Rob</w:t>
      </w:r>
      <w:proofErr w:type="spellEnd"/>
      <w:r w:rsidR="005A0495" w:rsidRPr="0024085D">
        <w:rPr>
          <w:rFonts w:ascii="Cambria" w:hAnsi="Cambria" w:cstheme="minorHAnsi"/>
        </w:rPr>
        <w:t xml:space="preserve">.) leaves are traditionally used for diabetes treatment by people of </w:t>
      </w:r>
      <w:proofErr w:type="spellStart"/>
      <w:r w:rsidR="005A0495" w:rsidRPr="0024085D">
        <w:rPr>
          <w:rFonts w:ascii="Cambria" w:hAnsi="Cambria" w:cstheme="minorHAnsi"/>
        </w:rPr>
        <w:t>Banyumas</w:t>
      </w:r>
      <w:proofErr w:type="spellEnd"/>
      <w:r w:rsidR="005A0495" w:rsidRPr="0024085D">
        <w:rPr>
          <w:rFonts w:ascii="Cambria" w:hAnsi="Cambria" w:cstheme="minorHAnsi"/>
        </w:rPr>
        <w:t xml:space="preserve">, Central Java </w:t>
      </w:r>
      <w:r w:rsidR="005A0495" w:rsidRPr="0024085D">
        <w:rPr>
          <w:rFonts w:ascii="Cambria" w:hAnsi="Cambria" w:cstheme="minorHAnsi"/>
        </w:rPr>
        <w:fldChar w:fldCharType="begin" w:fldLock="1"/>
      </w:r>
      <w:r w:rsidR="00BD10AD">
        <w:rPr>
          <w:rFonts w:ascii="Cambria" w:hAnsi="Cambria" w:cstheme="minorHAnsi"/>
        </w:rPr>
        <w:instrText>ADDIN CSL_CITATION {"citationItems":[{"id":"ITEM-1","itemData":{"DOI":"10.30595/medisains.v18i2.7169","author":[{"dropping-particle":"","family":"Utaminingrum","given":"Wahyu","non-dropping-particle":"","parse-names":false,"suffix":""},{"dropping-particle":"","family":"Nofrianti","given":"","non-dropping-particle":"","parse-names":false,"suffix":""},{"dropping-particle":"","family":"Hartanti","given":"Dwi","non-dropping-particle":"","parse-names":false,"suffix":""}],"container-title":"Medisains Jurnal Ilmiah Ilmu-ilmu Kesehatan","id":"ITEM-1","issue":"2","issued":{"date-parts":[["2020"]]},"title":"Ethnomedicinal survey of traditional antidiabetic plants in Baturraden and Sumbang","type":"article-journal","volume":"18"},"uris":["http://www.mendeley.com/documents/?uuid=cb0f08e2-1764-42e9-893d-6df0c46e7f59"]}],"mendeley":{"formattedCitation":"(1)","plainTextFormattedCitation":"(1)","previouslyFormattedCitation":"[1]"},"properties":{"noteIndex":0},"schema":"https://github.com/citation-style-language/schema/raw/master/csl-citation.json"}</w:instrText>
      </w:r>
      <w:r w:rsidR="005A0495" w:rsidRPr="0024085D">
        <w:rPr>
          <w:rFonts w:ascii="Cambria" w:hAnsi="Cambria" w:cstheme="minorHAnsi"/>
        </w:rPr>
        <w:fldChar w:fldCharType="separate"/>
      </w:r>
      <w:r w:rsidR="00BD10AD" w:rsidRPr="00BD10AD">
        <w:rPr>
          <w:rFonts w:ascii="Cambria" w:hAnsi="Cambria" w:cstheme="minorHAnsi"/>
          <w:noProof/>
        </w:rPr>
        <w:t>(1)</w:t>
      </w:r>
      <w:r w:rsidR="005A0495" w:rsidRPr="0024085D">
        <w:rPr>
          <w:rFonts w:ascii="Cambria" w:hAnsi="Cambria" w:cstheme="minorHAnsi"/>
        </w:rPr>
        <w:fldChar w:fldCharType="end"/>
      </w:r>
      <w:r w:rsidR="005A0495" w:rsidRPr="0024085D">
        <w:rPr>
          <w:rFonts w:ascii="Cambria" w:hAnsi="Cambria" w:cstheme="minorHAnsi"/>
        </w:rPr>
        <w:t xml:space="preserve">. The antidiabetic activities of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leaves have been evaluated in the in-vitro and in-vivo models with promising results </w:t>
      </w:r>
      <w:r w:rsidR="005A0495" w:rsidRPr="0024085D">
        <w:rPr>
          <w:rFonts w:ascii="Cambria" w:hAnsi="Cambria" w:cstheme="minorHAnsi"/>
        </w:rPr>
        <w:fldChar w:fldCharType="begin" w:fldLock="1"/>
      </w:r>
      <w:r w:rsidR="00BD10AD">
        <w:rPr>
          <w:rFonts w:ascii="Cambria" w:hAnsi="Cambria" w:cstheme="minorHAnsi"/>
        </w:rPr>
        <w:instrText>ADDIN CSL_CITATION {"citationItems":[{"id":"ITEM-1","itemData":{"DOI":"10.18585/inabj.v10i2.405","author":[{"dropping-particle":"","family":"Aligita","given":"Widhya","non-dropping-particle":"","parse-names":false,"suffix":""},{"dropping-particle":"","family":"Susilawati","given":"Elis","non-dropping-particle":"","parse-names":false,"suffix":""},{"dropping-particle":"","family":"Sukmawati","given":"Ika Kurnia","non-dropping-particle":"","parse-names":false,"suffix":""},{"dropping-particle":"","family":"Holidayanti","given":"Lusi","non-dropping-particle":"","parse-names":false,"suffix":""},{"dropping-particle":"","family":"Riswanti","given":"Jejen","non-dropping-particle":"","parse-names":false,"suffix":""}],"container-title":"Indonesian Biomedical Journal","id":"ITEM-1","issue":"2","issued":{"date-parts":[["2018"]]},"page":"165-70","title":"Antidiabetic activities of Muntingia calabura L. leaves water extract in type 2 diabetes mellitus animal models","type":"article-journal","volume":"10"},"uris":["http://www.mendeley.com/documents/?uuid=4e49cae4-d383-4a5a-afae-0744f30dbcea"]},{"id":"ITEM-2","itemData":{"DOI":"10.34172/jhp.2020.44","author":[{"dropping-particle":"","family":"Simamora","given":"Adelina","non-dropping-particle":"","parse-names":false,"suffix":""},{"dropping-particle":"","family":"Santoso","given":"Adit Widodo","non-dropping-particle":"","parse-names":false,"suffix":""},{"dropping-particle":"","family":"Rahayu","given":"Ika","non-dropping-particle":"","parse-names":false,"suffix":""},{"dropping-particle":"","family":"Timotius","given":"Kris Herawan","non-dropping-particle":"","parse-names":false,"suffix":""}],"container-title":"Journal of Herbmed Pharmacology","id":"ITEM-2","issue":"4","issued":{"date-parts":[["2020"]]},"page":"346-354","title":"Enzyme inhibitory, antioxidant, and antibacterial activities of ethanol fruit extract of Muntingia calabura Linn","type":"article-journal","volume":"9"},"uris":["http://www.mendeley.com/documents/?uuid=74543c95-58ea-4833-bc7d-069cc5d89b4f"]}],"mendeley":{"formattedCitation":"(2,3)","plainTextFormattedCitation":"(2,3)","previouslyFormattedCitation":"[2,3]"},"properties":{"noteIndex":0},"schema":"https://github.com/citation-style-language/schema/raw/master/csl-citation.json"}</w:instrText>
      </w:r>
      <w:r w:rsidR="005A0495" w:rsidRPr="0024085D">
        <w:rPr>
          <w:rFonts w:ascii="Cambria" w:hAnsi="Cambria" w:cstheme="minorHAnsi"/>
        </w:rPr>
        <w:fldChar w:fldCharType="separate"/>
      </w:r>
      <w:r w:rsidR="00BD10AD" w:rsidRPr="00BD10AD">
        <w:rPr>
          <w:rFonts w:ascii="Cambria" w:hAnsi="Cambria" w:cstheme="minorHAnsi"/>
          <w:noProof/>
        </w:rPr>
        <w:t>(2,3)</w:t>
      </w:r>
      <w:r w:rsidR="005A0495" w:rsidRPr="0024085D">
        <w:rPr>
          <w:rFonts w:ascii="Cambria" w:hAnsi="Cambria" w:cstheme="minorHAnsi"/>
        </w:rPr>
        <w:fldChar w:fldCharType="end"/>
      </w:r>
      <w:r w:rsidR="005A0495" w:rsidRPr="0024085D">
        <w:rPr>
          <w:rFonts w:ascii="Cambria" w:hAnsi="Cambria" w:cstheme="minorHAnsi"/>
        </w:rPr>
        <w:t xml:space="preserve">.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w:t>
      </w:r>
      <w:r w:rsidR="00395473">
        <w:rPr>
          <w:rFonts w:ascii="Cambria" w:hAnsi="Cambria" w:cstheme="minorHAnsi"/>
        </w:rPr>
        <w:t>may contribute to antidiabetic activity through</w:t>
      </w:r>
      <w:r w:rsidR="005A0495" w:rsidRPr="0024085D">
        <w:rPr>
          <w:rFonts w:ascii="Cambria" w:hAnsi="Cambria" w:cstheme="minorHAnsi"/>
        </w:rPr>
        <w:t xml:space="preserve"> indirect antioxidant mechanisms. The ethanolic extracts of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showed a considerably high 2,2-diphenyl-1-picrylhydrazyl (DPPH) scavenging activity and ferric-reducing antioxidant power (FRAP), which was strongly correlated to their total phenolic content (TPC) </w:t>
      </w:r>
      <w:r w:rsidR="005A0495" w:rsidRPr="0024085D">
        <w:rPr>
          <w:rFonts w:ascii="Cambria" w:hAnsi="Cambria" w:cstheme="minorHAnsi"/>
        </w:rPr>
        <w:fldChar w:fldCharType="begin" w:fldLock="1"/>
      </w:r>
      <w:r w:rsidR="00BD10AD">
        <w:rPr>
          <w:rFonts w:ascii="Cambria" w:hAnsi="Cambria" w:cstheme="minorHAnsi"/>
        </w:rPr>
        <w:instrText>ADDIN CSL_CITATION {"citationItems":[{"id":"ITEM-1","itemData":{"DOI":"10.22146/mot.76958","author":[{"dropping-particle":"","family":"Hartanti","given":"Dwi","non-dropping-particle":"","parse-names":false,"suffix":""},{"dropping-particle":"","family":"Charisma","given":"Shintia Lintang","non-dropping-particle":"","parse-names":false,"suffix":""},{"dropping-particle":"","family":"Agustina","given":"Widya","non-dropping-particle":"","parse-names":false,"suffix":""},{"dropping-particle":"","family":"Sary","given":"Rizky Destya","non-dropping-particle":"","parse-names":false,"suffix":""},{"dropping-particle":"","family":"Putri","given":"Denia Awanda","non-dropping-particle":"","parse-names":false,"suffix":""},{"dropping-particle":"","family":"Hamad","given":"Alwani","non-dropping-particle":"","parse-names":false,"suffix":""}],"container-title":"Traditional Medicine Journal","id":"ITEM-1","issue":"3","issued":{"date-parts":[["2022"]]},"page":"199-209","title":"The in-vitro antioxidant properties of crude drugs traditionally used for diabetes management in Northern Banyumas","type":"article-journal","volume":"27"},"uris":["http://www.mendeley.com/documents/?uuid=100ef91e-e5b1-46f4-b85c-c245701cb000"]}],"mendeley":{"formattedCitation":"(4)","plainTextFormattedCitation":"(4)","previouslyFormattedCitation":"[4]"},"properties":{"noteIndex":0},"schema":"https://github.com/citation-style-language/schema/raw/master/csl-citation.json"}</w:instrText>
      </w:r>
      <w:r w:rsidR="005A0495" w:rsidRPr="0024085D">
        <w:rPr>
          <w:rFonts w:ascii="Cambria" w:hAnsi="Cambria" w:cstheme="minorHAnsi"/>
        </w:rPr>
        <w:fldChar w:fldCharType="separate"/>
      </w:r>
      <w:r w:rsidR="00BD10AD" w:rsidRPr="00BD10AD">
        <w:rPr>
          <w:rFonts w:ascii="Cambria" w:hAnsi="Cambria" w:cstheme="minorHAnsi"/>
          <w:noProof/>
        </w:rPr>
        <w:t>(4)</w:t>
      </w:r>
      <w:r w:rsidR="005A0495" w:rsidRPr="0024085D">
        <w:rPr>
          <w:rFonts w:ascii="Cambria" w:hAnsi="Cambria" w:cstheme="minorHAnsi"/>
        </w:rPr>
        <w:fldChar w:fldCharType="end"/>
      </w:r>
      <w:r w:rsidR="005A0495" w:rsidRPr="0024085D">
        <w:rPr>
          <w:rFonts w:ascii="Cambria" w:hAnsi="Cambria" w:cstheme="minorHAnsi"/>
        </w:rPr>
        <w:t xml:space="preserve">. </w:t>
      </w:r>
    </w:p>
    <w:bookmarkEnd w:id="0"/>
    <w:p w14:paraId="03D5AC29" w14:textId="77777777" w:rsidR="00DA1013" w:rsidRPr="0024085D" w:rsidRDefault="00000000" w:rsidP="00BD10AD">
      <w:pPr>
        <w:ind w:firstLine="0"/>
        <w:rPr>
          <w:rFonts w:ascii="Cambria" w:eastAsia="Cambria" w:hAnsi="Cambria" w:cs="Cambria"/>
          <w:color w:val="000000"/>
          <w:sz w:val="28"/>
          <w:szCs w:val="28"/>
        </w:rPr>
      </w:pPr>
      <w:r w:rsidRPr="0024085D">
        <w:rPr>
          <w:rFonts w:ascii="Cambria" w:eastAsia="Cambria" w:hAnsi="Cambria" w:cs="Cambria"/>
          <w:color w:val="000000"/>
          <w:sz w:val="20"/>
          <w:szCs w:val="20"/>
        </w:rPr>
        <w:br/>
      </w:r>
      <w:r w:rsidRPr="0024085D">
        <w:rPr>
          <w:rFonts w:ascii="Cambria" w:eastAsia="Cambria" w:hAnsi="Cambria" w:cs="Cambria"/>
          <w:b/>
          <w:color w:val="000000"/>
          <w:sz w:val="28"/>
          <w:szCs w:val="28"/>
        </w:rPr>
        <w:t>Material and methods</w:t>
      </w:r>
    </w:p>
    <w:p w14:paraId="4CCB1797" w14:textId="77777777" w:rsidR="005A0495" w:rsidRPr="0024085D" w:rsidRDefault="005A0495" w:rsidP="00BD10AD">
      <w:pPr>
        <w:ind w:firstLine="0"/>
        <w:rPr>
          <w:rFonts w:ascii="Cambria" w:hAnsi="Cambria" w:cstheme="minorHAnsi"/>
        </w:rPr>
      </w:pPr>
      <w:bookmarkStart w:id="1" w:name="_Hlk146479114"/>
      <w:r w:rsidRPr="0024085D">
        <w:rPr>
          <w:rFonts w:ascii="Cambria" w:hAnsi="Cambria" w:cstheme="minorHAnsi"/>
        </w:rPr>
        <w:t>Material</w:t>
      </w:r>
    </w:p>
    <w:p w14:paraId="2654DF5D" w14:textId="0DDB72C9" w:rsidR="005A0495" w:rsidRPr="0024085D" w:rsidRDefault="0024085D" w:rsidP="00BD10AD">
      <w:pPr>
        <w:ind w:firstLine="0"/>
        <w:rPr>
          <w:rFonts w:ascii="Cambria" w:hAnsi="Cambria" w:cstheme="minorHAnsi"/>
          <w:color w:val="00B050"/>
        </w:rPr>
      </w:pPr>
      <w:r w:rsidRPr="0024085D">
        <w:rPr>
          <w:rFonts w:ascii="Cambria" w:hAnsi="Cambria" w:cstheme="minorHAnsi"/>
          <w:color w:val="00B050"/>
        </w:rPr>
        <w:t>Please list the materials and instruments used in the study</w:t>
      </w:r>
      <w:r w:rsidR="005A0495" w:rsidRPr="0024085D">
        <w:rPr>
          <w:rFonts w:ascii="Cambria" w:hAnsi="Cambria" w:cstheme="minorHAnsi"/>
          <w:color w:val="00B050"/>
        </w:rPr>
        <w:t>.</w:t>
      </w:r>
    </w:p>
    <w:p w14:paraId="2109AEA8" w14:textId="77777777" w:rsidR="005A0495" w:rsidRPr="0024085D" w:rsidRDefault="005A0495" w:rsidP="00BD10AD">
      <w:pPr>
        <w:rPr>
          <w:rFonts w:ascii="Cambria" w:hAnsi="Cambria" w:cstheme="minorHAnsi"/>
        </w:rPr>
      </w:pPr>
    </w:p>
    <w:p w14:paraId="0B7E1B88" w14:textId="2098465F" w:rsidR="005A0495" w:rsidRPr="0024085D" w:rsidRDefault="00DC08DD" w:rsidP="00BD10AD">
      <w:pPr>
        <w:ind w:firstLine="0"/>
        <w:rPr>
          <w:rFonts w:ascii="Cambria" w:hAnsi="Cambria" w:cstheme="minorHAnsi"/>
        </w:rPr>
      </w:pPr>
      <w:r>
        <w:rPr>
          <w:rFonts w:ascii="Cambria" w:hAnsi="Cambria" w:cstheme="minorHAnsi"/>
        </w:rPr>
        <w:t>Sub-m</w:t>
      </w:r>
      <w:r w:rsidR="00395473">
        <w:rPr>
          <w:rFonts w:ascii="Cambria" w:hAnsi="Cambria" w:cstheme="minorHAnsi"/>
        </w:rPr>
        <w:t>ethod 1</w:t>
      </w:r>
    </w:p>
    <w:p w14:paraId="7FF2E23B" w14:textId="50EA8C52" w:rsidR="005A0495" w:rsidRPr="0024085D" w:rsidRDefault="00395473" w:rsidP="00BD10AD">
      <w:pPr>
        <w:ind w:firstLine="0"/>
        <w:rPr>
          <w:rFonts w:ascii="Cambria" w:hAnsi="Cambria" w:cstheme="minorHAnsi"/>
        </w:rPr>
      </w:pPr>
      <w:r w:rsidRPr="00395473">
        <w:rPr>
          <w:rFonts w:ascii="Cambria" w:hAnsi="Cambria" w:cstheme="minorHAnsi"/>
          <w:color w:val="00B050"/>
        </w:rPr>
        <w:t xml:space="preserve">Please describe the first </w:t>
      </w:r>
      <w:r>
        <w:rPr>
          <w:rFonts w:ascii="Cambria" w:hAnsi="Cambria" w:cstheme="minorHAnsi"/>
          <w:color w:val="00B050"/>
        </w:rPr>
        <w:t xml:space="preserve">experiment </w:t>
      </w:r>
      <w:r w:rsidRPr="00395473">
        <w:rPr>
          <w:rFonts w:ascii="Cambria" w:hAnsi="Cambria" w:cstheme="minorHAnsi"/>
          <w:color w:val="00B050"/>
        </w:rPr>
        <w:t>conducted in this study</w:t>
      </w:r>
      <w:r>
        <w:rPr>
          <w:rFonts w:ascii="Cambria" w:hAnsi="Cambria" w:cstheme="minorHAnsi"/>
        </w:rPr>
        <w:t xml:space="preserve">. </w:t>
      </w:r>
      <w:r w:rsidR="005A0495" w:rsidRPr="0024085D">
        <w:rPr>
          <w:rFonts w:ascii="Cambria" w:hAnsi="Cambria" w:cstheme="minorHAnsi"/>
        </w:rPr>
        <w:t xml:space="preserve">The powdered crude drugs of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were extracted with water by infusion and decoction. The crude drugs were poured with freshly boiled water (95±2°C) and sat for 5 min to obtain </w:t>
      </w:r>
      <w:r>
        <w:rPr>
          <w:rFonts w:ascii="Cambria" w:hAnsi="Cambria" w:cstheme="minorHAnsi"/>
        </w:rPr>
        <w:t xml:space="preserve">the </w:t>
      </w:r>
      <w:r w:rsidR="005A0495" w:rsidRPr="0024085D">
        <w:rPr>
          <w:rFonts w:ascii="Cambria" w:hAnsi="Cambria" w:cstheme="minorHAnsi"/>
        </w:rPr>
        <w:t xml:space="preserve">Infusion. They were boiled in a water bath (set at 100°C) for 15 minutes (Decoction-15) and 30 minutes (Decoction-30) using the decoction method </w:t>
      </w:r>
      <w:r w:rsidR="005A0495" w:rsidRPr="0024085D">
        <w:rPr>
          <w:rFonts w:ascii="Cambria" w:hAnsi="Cambria" w:cstheme="minorHAnsi"/>
        </w:rPr>
        <w:fldChar w:fldCharType="begin" w:fldLock="1"/>
      </w:r>
      <w:r w:rsidR="00BD10AD">
        <w:rPr>
          <w:rFonts w:ascii="Cambria" w:hAnsi="Cambria" w:cstheme="minorHAnsi"/>
        </w:rPr>
        <w:instrText>ADDIN CSL_CITATION {"citationItems":[{"id":"ITEM-1","itemData":{"DOI":"10.4103/jpbs.JPBS_175_19","author":[{"dropping-particle":"","family":"Abubakar","given":"Abdullahi R.","non-dropping-particle":"","parse-names":false,"suffix":""},{"dropping-particle":"","family":"Haque","given":"Mainul","non-dropping-particle":"","parse-names":false,"suffix":""}],"container-title":"Journal of Pharmacy and Bioallied Sciences","id":"ITEM-1","issue":"1","issued":{"date-parts":[["2020"]]},"page":"1-10","title":"Preparation of medicinal plants: Basic extraction and fractionation procedures for experimental purposes","type":"article-journal","volume":"12"},"uris":["http://www.mendeley.com/documents/?uuid=1e556b3a-cb26-454e-8cd4-3b5680fe4564"]}],"mendeley":{"formattedCitation":"(5)","plainTextFormattedCitation":"(5)","previouslyFormattedCitation":"[5]"},"properties":{"noteIndex":0},"schema":"https://github.com/citation-style-language/schema/raw/master/csl-citation.json"}</w:instrText>
      </w:r>
      <w:r w:rsidR="005A0495" w:rsidRPr="0024085D">
        <w:rPr>
          <w:rFonts w:ascii="Cambria" w:hAnsi="Cambria" w:cstheme="minorHAnsi"/>
        </w:rPr>
        <w:fldChar w:fldCharType="separate"/>
      </w:r>
      <w:r w:rsidR="00BD10AD" w:rsidRPr="00BD10AD">
        <w:rPr>
          <w:rFonts w:ascii="Cambria" w:hAnsi="Cambria" w:cstheme="minorHAnsi"/>
          <w:noProof/>
        </w:rPr>
        <w:t>(5)</w:t>
      </w:r>
      <w:r w:rsidR="005A0495" w:rsidRPr="0024085D">
        <w:rPr>
          <w:rFonts w:ascii="Cambria" w:hAnsi="Cambria" w:cstheme="minorHAnsi"/>
        </w:rPr>
        <w:fldChar w:fldCharType="end"/>
      </w:r>
      <w:r w:rsidR="005A0495" w:rsidRPr="0024085D">
        <w:rPr>
          <w:rFonts w:ascii="Cambria" w:hAnsi="Cambria" w:cstheme="minorHAnsi"/>
        </w:rPr>
        <w:t xml:space="preserve">. Three solvent-to-crude drug ratios were used for each extraction method, i.e., 10 to 1, 20 to 1, and 100 to 1. The water extract was filtered and </w:t>
      </w:r>
      <w:r>
        <w:rPr>
          <w:rFonts w:ascii="Cambria" w:hAnsi="Cambria" w:cstheme="minorHAnsi"/>
        </w:rPr>
        <w:t>used fresh for further analysis of antioxidant content and activity</w:t>
      </w:r>
      <w:r w:rsidR="005A0495" w:rsidRPr="0024085D">
        <w:rPr>
          <w:rFonts w:ascii="Cambria" w:hAnsi="Cambria" w:cstheme="minorHAnsi"/>
        </w:rPr>
        <w:t xml:space="preserve">.  </w:t>
      </w:r>
    </w:p>
    <w:p w14:paraId="23DDE99F" w14:textId="77777777" w:rsidR="005A0495" w:rsidRPr="0024085D" w:rsidRDefault="005A0495" w:rsidP="00BD10AD">
      <w:pPr>
        <w:rPr>
          <w:rFonts w:ascii="Cambria" w:hAnsi="Cambria" w:cstheme="minorHAnsi"/>
        </w:rPr>
      </w:pPr>
    </w:p>
    <w:p w14:paraId="6D25B4B6" w14:textId="15DA3A86" w:rsidR="00DC08DD" w:rsidRPr="0024085D" w:rsidRDefault="00DC08DD" w:rsidP="00BD10AD">
      <w:pPr>
        <w:ind w:firstLine="0"/>
        <w:rPr>
          <w:rFonts w:ascii="Cambria" w:hAnsi="Cambria" w:cstheme="minorHAnsi"/>
        </w:rPr>
      </w:pPr>
      <w:r>
        <w:rPr>
          <w:rFonts w:ascii="Cambria" w:hAnsi="Cambria" w:cstheme="minorHAnsi"/>
        </w:rPr>
        <w:lastRenderedPageBreak/>
        <w:t>Sub-method 2</w:t>
      </w:r>
    </w:p>
    <w:p w14:paraId="5ABDC616" w14:textId="64801F4D" w:rsidR="005A0495" w:rsidRPr="0024085D" w:rsidRDefault="00DC08DD" w:rsidP="00BD10AD">
      <w:pPr>
        <w:tabs>
          <w:tab w:val="left" w:pos="1130"/>
        </w:tabs>
        <w:ind w:firstLine="0"/>
        <w:rPr>
          <w:rFonts w:ascii="Cambria" w:hAnsi="Cambria" w:cstheme="minorHAnsi"/>
        </w:rPr>
      </w:pPr>
      <w:r w:rsidRPr="00395473">
        <w:rPr>
          <w:rFonts w:ascii="Cambria" w:hAnsi="Cambria" w:cstheme="minorHAnsi"/>
          <w:color w:val="00B050"/>
        </w:rPr>
        <w:t xml:space="preserve">Please describe the </w:t>
      </w:r>
      <w:r>
        <w:rPr>
          <w:rFonts w:ascii="Cambria" w:hAnsi="Cambria" w:cstheme="minorHAnsi"/>
          <w:color w:val="00B050"/>
        </w:rPr>
        <w:t xml:space="preserve">second experiment </w:t>
      </w:r>
      <w:r w:rsidRPr="00395473">
        <w:rPr>
          <w:rFonts w:ascii="Cambria" w:hAnsi="Cambria" w:cstheme="minorHAnsi"/>
          <w:color w:val="00B050"/>
        </w:rPr>
        <w:t>conducted in this study</w:t>
      </w:r>
      <w:r>
        <w:rPr>
          <w:rFonts w:ascii="Cambria" w:hAnsi="Cambria" w:cstheme="minorHAnsi"/>
        </w:rPr>
        <w:t xml:space="preserve">. </w:t>
      </w:r>
      <w:r w:rsidR="005A0495" w:rsidRPr="0024085D">
        <w:rPr>
          <w:rFonts w:ascii="Cambria" w:hAnsi="Cambria" w:cstheme="minorHAnsi"/>
        </w:rPr>
        <w:tab/>
      </w:r>
    </w:p>
    <w:p w14:paraId="11E814B2" w14:textId="77777777" w:rsidR="00DC08DD" w:rsidRDefault="00DC08DD" w:rsidP="00BD10AD">
      <w:pPr>
        <w:ind w:firstLine="0"/>
        <w:rPr>
          <w:rFonts w:ascii="Cambria" w:hAnsi="Cambria"/>
        </w:rPr>
      </w:pPr>
    </w:p>
    <w:p w14:paraId="0F6EB4C7" w14:textId="696C1D51" w:rsidR="00DC08DD" w:rsidRPr="0024085D" w:rsidRDefault="00DC08DD" w:rsidP="00BD10AD">
      <w:pPr>
        <w:ind w:firstLine="0"/>
        <w:rPr>
          <w:rFonts w:ascii="Cambria" w:hAnsi="Cambria" w:cstheme="minorHAnsi"/>
        </w:rPr>
      </w:pPr>
      <w:r>
        <w:rPr>
          <w:rFonts w:ascii="Cambria" w:hAnsi="Cambria" w:cstheme="minorHAnsi"/>
        </w:rPr>
        <w:t>Sub-method n</w:t>
      </w:r>
    </w:p>
    <w:p w14:paraId="6C5465EA" w14:textId="5E389585" w:rsidR="005A0495" w:rsidRPr="0024085D" w:rsidRDefault="00DC08DD" w:rsidP="00BD10AD">
      <w:pPr>
        <w:ind w:firstLine="0"/>
        <w:rPr>
          <w:rFonts w:ascii="Cambria" w:hAnsi="Cambria"/>
        </w:rPr>
      </w:pPr>
      <w:r w:rsidRPr="00395473">
        <w:rPr>
          <w:rFonts w:ascii="Cambria" w:hAnsi="Cambria" w:cstheme="minorHAnsi"/>
          <w:color w:val="00B050"/>
        </w:rPr>
        <w:t xml:space="preserve">Please describe the </w:t>
      </w:r>
      <w:r>
        <w:rPr>
          <w:rFonts w:ascii="Cambria" w:hAnsi="Cambria" w:cstheme="minorHAnsi"/>
          <w:color w:val="00B050"/>
        </w:rPr>
        <w:t>…n</w:t>
      </w:r>
      <w:r w:rsidRPr="00395473">
        <w:rPr>
          <w:rFonts w:ascii="Cambria" w:hAnsi="Cambria" w:cstheme="minorHAnsi"/>
          <w:color w:val="00B050"/>
        </w:rPr>
        <w:t xml:space="preserve"> </w:t>
      </w:r>
      <w:r>
        <w:rPr>
          <w:rFonts w:ascii="Cambria" w:hAnsi="Cambria" w:cstheme="minorHAnsi"/>
          <w:color w:val="00B050"/>
        </w:rPr>
        <w:t xml:space="preserve">experiment </w:t>
      </w:r>
      <w:r w:rsidRPr="00395473">
        <w:rPr>
          <w:rFonts w:ascii="Cambria" w:hAnsi="Cambria" w:cstheme="minorHAnsi"/>
          <w:color w:val="00B050"/>
        </w:rPr>
        <w:t>conducted in this study</w:t>
      </w:r>
      <w:r>
        <w:rPr>
          <w:rFonts w:ascii="Cambria" w:hAnsi="Cambria" w:cstheme="minorHAnsi"/>
        </w:rPr>
        <w:t xml:space="preserve">. </w:t>
      </w:r>
      <w:r w:rsidR="005A0495" w:rsidRPr="0024085D">
        <w:rPr>
          <w:rFonts w:ascii="Cambria" w:hAnsi="Cambria"/>
        </w:rPr>
        <w:t xml:space="preserve"> </w:t>
      </w:r>
    </w:p>
    <w:p w14:paraId="7CD6C0A2" w14:textId="77777777" w:rsidR="005A0495" w:rsidRPr="0024085D" w:rsidRDefault="005A0495" w:rsidP="00BD10AD">
      <w:pPr>
        <w:rPr>
          <w:rFonts w:ascii="Cambria" w:hAnsi="Cambria"/>
        </w:rPr>
      </w:pPr>
    </w:p>
    <w:p w14:paraId="34C359BE" w14:textId="3E200C38" w:rsidR="005A0495" w:rsidRPr="0024085D" w:rsidRDefault="005A0495" w:rsidP="00BD10AD">
      <w:pPr>
        <w:ind w:firstLine="0"/>
        <w:rPr>
          <w:rFonts w:ascii="Cambria" w:hAnsi="Cambria" w:cstheme="minorHAnsi"/>
        </w:rPr>
      </w:pPr>
      <w:r w:rsidRPr="0024085D">
        <w:rPr>
          <w:rFonts w:ascii="Cambria" w:hAnsi="Cambria" w:cstheme="minorHAnsi"/>
        </w:rPr>
        <w:t>Statistical Analysis</w:t>
      </w:r>
    </w:p>
    <w:p w14:paraId="373A569E" w14:textId="3B8CC94F" w:rsidR="00DA1013" w:rsidRPr="0024085D" w:rsidRDefault="00DC08DD" w:rsidP="00BD10AD">
      <w:pPr>
        <w:ind w:firstLine="0"/>
        <w:rPr>
          <w:rFonts w:ascii="Cambria" w:eastAsia="Cambria" w:hAnsi="Cambria" w:cs="Cambria"/>
          <w:color w:val="000000"/>
        </w:rPr>
      </w:pPr>
      <w:r w:rsidRPr="00395473">
        <w:rPr>
          <w:rFonts w:ascii="Cambria" w:hAnsi="Cambria" w:cstheme="minorHAnsi"/>
          <w:color w:val="00B050"/>
        </w:rPr>
        <w:t xml:space="preserve">Please describe the </w:t>
      </w:r>
      <w:r w:rsidR="00C0572F">
        <w:rPr>
          <w:rFonts w:ascii="Cambria" w:hAnsi="Cambria" w:cstheme="minorHAnsi"/>
          <w:color w:val="00B050"/>
        </w:rPr>
        <w:t xml:space="preserve">statistical analysis used </w:t>
      </w:r>
      <w:r w:rsidRPr="00395473">
        <w:rPr>
          <w:rFonts w:ascii="Cambria" w:hAnsi="Cambria" w:cstheme="minorHAnsi"/>
          <w:color w:val="00B050"/>
        </w:rPr>
        <w:t>in this study</w:t>
      </w:r>
      <w:r w:rsidR="00C0572F">
        <w:rPr>
          <w:rFonts w:ascii="Cambria" w:hAnsi="Cambria" w:cstheme="minorHAnsi"/>
          <w:color w:val="00B050"/>
        </w:rPr>
        <w:t xml:space="preserve">. </w:t>
      </w:r>
      <w:r w:rsidR="005A0495" w:rsidRPr="0024085D">
        <w:rPr>
          <w:rFonts w:ascii="Cambria" w:hAnsi="Cambria" w:cstheme="minorHAnsi"/>
        </w:rPr>
        <w:t>The effect of the extraction method and solvent-to-crude drugs ratio on the TFC, TPC, DPPH scavenging activity, and FRAP of the extracts was evaluated by two-way ANOVA. The mean separation of the variants was evaluated by Duncan's post-hoc test. The significant effect</w:t>
      </w:r>
      <w:r w:rsidR="00C0572F">
        <w:rPr>
          <w:rFonts w:ascii="Cambria" w:hAnsi="Cambria" w:cstheme="minorHAnsi"/>
        </w:rPr>
        <w:t xml:space="preserve"> and</w:t>
      </w:r>
      <w:r w:rsidR="005A0495" w:rsidRPr="0024085D">
        <w:rPr>
          <w:rFonts w:ascii="Cambria" w:hAnsi="Cambria" w:cstheme="minorHAnsi"/>
        </w:rPr>
        <w:t xml:space="preserve"> difference</w:t>
      </w:r>
      <w:r w:rsidR="00C0572F">
        <w:rPr>
          <w:rFonts w:ascii="Cambria" w:hAnsi="Cambria" w:cstheme="minorHAnsi"/>
        </w:rPr>
        <w:t xml:space="preserve"> </w:t>
      </w:r>
      <w:r w:rsidR="005A0495" w:rsidRPr="0024085D">
        <w:rPr>
          <w:rFonts w:ascii="Cambria" w:hAnsi="Cambria" w:cstheme="minorHAnsi"/>
        </w:rPr>
        <w:t xml:space="preserve">were assigned at p &lt; 0.05. All analyses were conducted </w:t>
      </w:r>
      <w:r w:rsidR="00C0572F">
        <w:rPr>
          <w:rFonts w:ascii="Cambria" w:hAnsi="Cambria" w:cstheme="minorHAnsi"/>
        </w:rPr>
        <w:t>utilising</w:t>
      </w:r>
      <w:r w:rsidR="005A0495" w:rsidRPr="0024085D">
        <w:rPr>
          <w:rFonts w:ascii="Cambria" w:hAnsi="Cambria" w:cstheme="minorHAnsi"/>
        </w:rPr>
        <w:t xml:space="preserve"> SPSS ver. 26 (IBM, US)</w:t>
      </w:r>
      <w:bookmarkEnd w:id="1"/>
      <w:r w:rsidR="005A0495" w:rsidRPr="0024085D">
        <w:rPr>
          <w:rFonts w:ascii="Cambria" w:eastAsia="Cambria" w:hAnsi="Cambria" w:cs="Cambria"/>
          <w:color w:val="000000"/>
        </w:rPr>
        <w:t>.</w:t>
      </w:r>
    </w:p>
    <w:p w14:paraId="5419CE4E" w14:textId="77777777" w:rsidR="00DA1013" w:rsidRPr="0024085D" w:rsidRDefault="00DA1013" w:rsidP="00BD10AD">
      <w:pPr>
        <w:ind w:firstLine="0"/>
        <w:rPr>
          <w:rFonts w:ascii="Cambria" w:eastAsia="Cambria" w:hAnsi="Cambria" w:cs="Cambria"/>
          <w:color w:val="000000"/>
          <w:sz w:val="28"/>
          <w:szCs w:val="28"/>
        </w:rPr>
      </w:pPr>
    </w:p>
    <w:p w14:paraId="79029A2B" w14:textId="77777777" w:rsidR="00C0572F" w:rsidRDefault="00000000" w:rsidP="00BD10AD">
      <w:pPr>
        <w:ind w:firstLine="0"/>
        <w:jc w:val="left"/>
        <w:rPr>
          <w:rFonts w:ascii="Cambria" w:eastAsia="Cambria" w:hAnsi="Cambria" w:cs="Cambria"/>
          <w:b/>
          <w:color w:val="000000"/>
          <w:sz w:val="28"/>
          <w:szCs w:val="28"/>
        </w:rPr>
      </w:pPr>
      <w:r w:rsidRPr="0024085D">
        <w:rPr>
          <w:rFonts w:ascii="Cambria" w:eastAsia="Cambria" w:hAnsi="Cambria" w:cs="Cambria"/>
          <w:b/>
          <w:color w:val="000000"/>
          <w:sz w:val="28"/>
          <w:szCs w:val="28"/>
        </w:rPr>
        <w:t>Results</w:t>
      </w:r>
      <w:r w:rsidR="00C0572F">
        <w:rPr>
          <w:rFonts w:ascii="Cambria" w:eastAsia="Cambria" w:hAnsi="Cambria" w:cs="Cambria"/>
          <w:b/>
          <w:color w:val="000000"/>
          <w:sz w:val="28"/>
          <w:szCs w:val="28"/>
        </w:rPr>
        <w:t xml:space="preserve"> and </w:t>
      </w:r>
      <w:r w:rsidR="00C0572F" w:rsidRPr="0024085D">
        <w:rPr>
          <w:rFonts w:ascii="Cambria" w:eastAsia="Cambria" w:hAnsi="Cambria" w:cs="Cambria"/>
          <w:b/>
          <w:color w:val="000000"/>
          <w:sz w:val="28"/>
          <w:szCs w:val="28"/>
        </w:rPr>
        <w:t>Discussion</w:t>
      </w:r>
    </w:p>
    <w:p w14:paraId="13B2B4BC" w14:textId="1F953C6B" w:rsidR="005A0495" w:rsidRPr="0024085D" w:rsidRDefault="00C0572F" w:rsidP="00BD10AD">
      <w:pPr>
        <w:ind w:firstLine="0"/>
        <w:rPr>
          <w:rFonts w:ascii="Cambria" w:hAnsi="Cambria" w:cstheme="minorHAnsi"/>
        </w:rPr>
      </w:pPr>
      <w:bookmarkStart w:id="2" w:name="_Hlk146478074"/>
      <w:r w:rsidRPr="00395473">
        <w:rPr>
          <w:rFonts w:ascii="Cambria" w:hAnsi="Cambria" w:cstheme="minorHAnsi"/>
          <w:color w:val="00B050"/>
        </w:rPr>
        <w:t xml:space="preserve">Please describe the </w:t>
      </w:r>
      <w:r>
        <w:rPr>
          <w:rFonts w:ascii="Cambria" w:hAnsi="Cambria" w:cstheme="minorHAnsi"/>
          <w:color w:val="00B050"/>
        </w:rPr>
        <w:t xml:space="preserve">results obtained </w:t>
      </w:r>
      <w:r w:rsidRPr="00395473">
        <w:rPr>
          <w:rFonts w:ascii="Cambria" w:hAnsi="Cambria" w:cstheme="minorHAnsi"/>
          <w:color w:val="00B050"/>
        </w:rPr>
        <w:t>in this study</w:t>
      </w:r>
      <w:r>
        <w:rPr>
          <w:rFonts w:ascii="Cambria" w:hAnsi="Cambria" w:cstheme="minorHAnsi"/>
          <w:color w:val="00B050"/>
        </w:rPr>
        <w:t xml:space="preserve"> and discuss them accordingly. </w:t>
      </w:r>
      <w:r w:rsidR="005A0495" w:rsidRPr="0024085D">
        <w:rPr>
          <w:rFonts w:ascii="Cambria" w:hAnsi="Cambria" w:cstheme="minorHAnsi"/>
        </w:rPr>
        <w:t xml:space="preserve">Both the extraction method and solvent-to-crude drug ratio affected the extracted flavonoids in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crude drugs, with </w:t>
      </w:r>
      <w:r>
        <w:rPr>
          <w:rFonts w:ascii="Cambria" w:hAnsi="Cambria" w:cstheme="minorHAnsi"/>
        </w:rPr>
        <w:t>a decoction of 100 parts of crude drugs in 30 min</w:t>
      </w:r>
      <w:r w:rsidR="005A0495" w:rsidRPr="0024085D">
        <w:rPr>
          <w:rFonts w:ascii="Cambria" w:hAnsi="Cambria" w:cstheme="minorHAnsi"/>
        </w:rPr>
        <w:t xml:space="preserve"> of water </w:t>
      </w:r>
      <w:r>
        <w:rPr>
          <w:rFonts w:ascii="Cambria" w:hAnsi="Cambria" w:cstheme="minorHAnsi"/>
        </w:rPr>
        <w:t>generating</w:t>
      </w:r>
      <w:r w:rsidR="005A0495" w:rsidRPr="0024085D">
        <w:rPr>
          <w:rFonts w:ascii="Cambria" w:hAnsi="Cambria" w:cstheme="minorHAnsi"/>
        </w:rPr>
        <w:t xml:space="preserve"> the extract with the highest TFC (9.08±0.08 mg QE/g DW). Similarly, the extraction method </w:t>
      </w:r>
      <w:r>
        <w:rPr>
          <w:rFonts w:ascii="Cambria" w:hAnsi="Cambria" w:cstheme="minorHAnsi"/>
        </w:rPr>
        <w:t>and</w:t>
      </w:r>
      <w:r w:rsidR="005A0495" w:rsidRPr="0024085D">
        <w:rPr>
          <w:rFonts w:ascii="Cambria" w:hAnsi="Cambria" w:cstheme="minorHAnsi"/>
        </w:rPr>
        <w:t xml:space="preserve"> ratio significantly affected TPC in the crude drugs. Infusion and short-time decoction in a ratio of 20 to 1 generated the highest extracted phenolic compounds from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crude drugs</w:t>
      </w:r>
      <w:bookmarkStart w:id="3" w:name="_Hlk137453821"/>
      <w:r w:rsidR="005A0495" w:rsidRPr="0024085D">
        <w:rPr>
          <w:rFonts w:ascii="Cambria" w:hAnsi="Cambria" w:cstheme="minorHAnsi"/>
        </w:rPr>
        <w:t xml:space="preserve">, with values of </w:t>
      </w:r>
      <w:r w:rsidR="007F53E9" w:rsidRPr="0024085D">
        <w:rPr>
          <w:rFonts w:ascii="Cambria" w:hAnsi="Cambria" w:cstheme="minorHAnsi"/>
        </w:rPr>
        <w:t xml:space="preserve">6.06±0.37 and </w:t>
      </w:r>
      <w:r w:rsidR="005A0495" w:rsidRPr="0024085D">
        <w:rPr>
          <w:rFonts w:ascii="Cambria" w:hAnsi="Cambria" w:cstheme="minorHAnsi"/>
        </w:rPr>
        <w:t>3.91±0.04 mg GAE/g DW</w:t>
      </w:r>
      <w:bookmarkEnd w:id="3"/>
      <w:r w:rsidR="007F53E9" w:rsidRPr="0024085D">
        <w:rPr>
          <w:rFonts w:ascii="Cambria" w:hAnsi="Cambria" w:cstheme="minorHAnsi"/>
        </w:rPr>
        <w:t>, respectively</w:t>
      </w:r>
      <w:r w:rsidR="005A0495" w:rsidRPr="0024085D">
        <w:rPr>
          <w:rFonts w:ascii="Cambria" w:hAnsi="Cambria" w:cstheme="minorHAnsi"/>
        </w:rPr>
        <w:t xml:space="preserve"> (Figure 1).</w:t>
      </w:r>
    </w:p>
    <w:p w14:paraId="49CC39E2" w14:textId="77777777" w:rsidR="005A0495" w:rsidRPr="0024085D" w:rsidRDefault="005A0495" w:rsidP="00BD10AD">
      <w:pPr>
        <w:rPr>
          <w:rFonts w:ascii="Cambria" w:hAnsi="Cambria" w:cstheme="minorHAnsi"/>
        </w:rPr>
      </w:pPr>
      <w:r w:rsidRPr="0024085D">
        <w:rPr>
          <w:rFonts w:ascii="Cambria" w:hAnsi="Cambria" w:cstheme="minorHAnsi"/>
        </w:rPr>
        <w:t xml:space="preserve"> </w:t>
      </w:r>
    </w:p>
    <w:p w14:paraId="3AD565AC" w14:textId="77777777" w:rsidR="005A0495" w:rsidRPr="0024085D" w:rsidRDefault="005A0495" w:rsidP="00BD10AD">
      <w:pPr>
        <w:rPr>
          <w:rFonts w:ascii="Cambria" w:hAnsi="Cambria" w:cstheme="minorHAnsi"/>
        </w:rPr>
      </w:pPr>
      <w:r w:rsidRPr="0024085D">
        <w:rPr>
          <w:rFonts w:ascii="Cambria" w:hAnsi="Cambria"/>
          <w:noProof/>
        </w:rPr>
        <w:drawing>
          <wp:inline distT="0" distB="0" distL="0" distR="0" wp14:anchorId="1D4941AD" wp14:editId="1E693875">
            <wp:extent cx="5579745" cy="2796540"/>
            <wp:effectExtent l="0" t="0" r="1905" b="3810"/>
            <wp:docPr id="130669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9745" cy="2796540"/>
                    </a:xfrm>
                    <a:prstGeom prst="rect">
                      <a:avLst/>
                    </a:prstGeom>
                    <a:noFill/>
                    <a:ln>
                      <a:noFill/>
                    </a:ln>
                  </pic:spPr>
                </pic:pic>
              </a:graphicData>
            </a:graphic>
          </wp:inline>
        </w:drawing>
      </w:r>
    </w:p>
    <w:p w14:paraId="27AA57C5" w14:textId="77777777" w:rsidR="005A0495" w:rsidRPr="00C0572F" w:rsidRDefault="005A0495" w:rsidP="00BD10AD">
      <w:pPr>
        <w:ind w:firstLine="0"/>
        <w:jc w:val="center"/>
        <w:rPr>
          <w:rFonts w:ascii="Cambria" w:hAnsi="Cambria" w:cstheme="minorHAnsi"/>
        </w:rPr>
      </w:pPr>
      <w:r w:rsidRPr="00C0572F">
        <w:rPr>
          <w:rFonts w:ascii="Cambria" w:hAnsi="Cambria" w:cstheme="minorHAnsi"/>
        </w:rPr>
        <w:t xml:space="preserve">Figure 1. TFC (A) and TPC (B) of </w:t>
      </w:r>
      <w:proofErr w:type="spellStart"/>
      <w:r w:rsidRPr="00C0572F">
        <w:rPr>
          <w:rFonts w:ascii="Cambria" w:hAnsi="Cambria" w:cstheme="minorHAnsi"/>
        </w:rPr>
        <w:t>yacon</w:t>
      </w:r>
      <w:proofErr w:type="spellEnd"/>
      <w:r w:rsidRPr="00C0572F">
        <w:rPr>
          <w:rFonts w:ascii="Cambria" w:hAnsi="Cambria" w:cstheme="minorHAnsi"/>
        </w:rPr>
        <w:t xml:space="preserve"> leaf crude drugs. The different uppercase and lowercase alphabets on each bar represented significantly different values by extraction method and solvent-to-crude drug ratio, respectively (n = 3)</w:t>
      </w:r>
    </w:p>
    <w:p w14:paraId="4CF5E3B4" w14:textId="77777777" w:rsidR="005A0495" w:rsidRPr="0024085D" w:rsidRDefault="005A0495" w:rsidP="00BD10AD">
      <w:pPr>
        <w:rPr>
          <w:rFonts w:ascii="Cambria" w:hAnsi="Cambria" w:cstheme="minorHAnsi"/>
        </w:rPr>
      </w:pPr>
    </w:p>
    <w:p w14:paraId="55C58D9A" w14:textId="77777777" w:rsidR="005A0495" w:rsidRPr="0024085D" w:rsidRDefault="005A0495" w:rsidP="00BD10AD">
      <w:pPr>
        <w:ind w:firstLine="0"/>
        <w:rPr>
          <w:rFonts w:ascii="Cambria" w:hAnsi="Cambria" w:cstheme="minorHAnsi"/>
        </w:rPr>
      </w:pPr>
      <w:r w:rsidRPr="0024085D">
        <w:rPr>
          <w:rFonts w:ascii="Cambria" w:hAnsi="Cambria" w:cstheme="minorHAnsi"/>
        </w:rPr>
        <w:t xml:space="preserve">Correlations between antioxidant content and activity varied from none </w:t>
      </w:r>
      <w:proofErr w:type="spellStart"/>
      <w:r w:rsidRPr="0024085D">
        <w:rPr>
          <w:rFonts w:ascii="Cambria" w:hAnsi="Cambria" w:cstheme="minorHAnsi"/>
        </w:rPr>
        <w:t>to</w:t>
      </w:r>
      <w:proofErr w:type="spellEnd"/>
      <w:r w:rsidRPr="0024085D">
        <w:rPr>
          <w:rFonts w:ascii="Cambria" w:hAnsi="Cambria" w:cstheme="minorHAnsi"/>
        </w:rPr>
        <w:t xml:space="preserve"> strong, both positively and negatively. Strong positive correlations were observed in TPC and DPPH scavenging activity in extracts obtained from decoctions of all evaluated solvent-to-crude drug ratios. In contrast, TPC and FRAP in </w:t>
      </w:r>
      <w:proofErr w:type="spellStart"/>
      <w:r w:rsidRPr="0024085D">
        <w:rPr>
          <w:rFonts w:ascii="Cambria" w:hAnsi="Cambria" w:cstheme="minorHAnsi"/>
        </w:rPr>
        <w:t>yacon</w:t>
      </w:r>
      <w:proofErr w:type="spellEnd"/>
      <w:r w:rsidRPr="0024085D">
        <w:rPr>
          <w:rFonts w:ascii="Cambria" w:hAnsi="Cambria" w:cstheme="minorHAnsi"/>
        </w:rPr>
        <w:t xml:space="preserve"> leaves were observed in short-time decoction at a ratio of 100 to 1. On the other hand, TFC and DPPH scavenging activity were strongly correlated in 15-min decoction, while those of TFC and FRAP were observed in extracts from 15-min decoction at ratios of 10 to 1 and 100 to 1 (Table 1). </w:t>
      </w:r>
    </w:p>
    <w:p w14:paraId="16D6243D" w14:textId="77777777" w:rsidR="005A0495" w:rsidRPr="0024085D" w:rsidRDefault="005A0495" w:rsidP="00BD10AD">
      <w:pPr>
        <w:rPr>
          <w:rFonts w:ascii="Cambria" w:hAnsi="Cambria" w:cstheme="minorHAnsi"/>
        </w:rPr>
      </w:pPr>
    </w:p>
    <w:p w14:paraId="30390317" w14:textId="77777777" w:rsidR="005A0495" w:rsidRPr="00C0572F" w:rsidRDefault="005A0495" w:rsidP="00BD10AD">
      <w:pPr>
        <w:ind w:firstLine="0"/>
        <w:jc w:val="center"/>
        <w:rPr>
          <w:rFonts w:ascii="Cambria" w:hAnsi="Cambria" w:cstheme="minorHAnsi"/>
        </w:rPr>
      </w:pPr>
      <w:r w:rsidRPr="00C0572F">
        <w:rPr>
          <w:rFonts w:ascii="Cambria" w:hAnsi="Cambria" w:cstheme="minorHAnsi"/>
        </w:rPr>
        <w:lastRenderedPageBreak/>
        <w:t xml:space="preserve">Table 1. Correlation between antioxidant content and antioxidant activity of </w:t>
      </w:r>
      <w:proofErr w:type="spellStart"/>
      <w:r w:rsidRPr="00C0572F">
        <w:rPr>
          <w:rFonts w:ascii="Cambria" w:hAnsi="Cambria" w:cstheme="minorHAnsi"/>
        </w:rPr>
        <w:t>yacon</w:t>
      </w:r>
      <w:proofErr w:type="spellEnd"/>
      <w:r w:rsidRPr="00C0572F">
        <w:rPr>
          <w:rFonts w:ascii="Cambria" w:hAnsi="Cambria" w:cstheme="minorHAnsi"/>
        </w:rPr>
        <w:t xml:space="preserve"> leaf extracts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589"/>
        <w:gridCol w:w="2606"/>
        <w:gridCol w:w="2606"/>
      </w:tblGrid>
      <w:tr w:rsidR="005A0495" w:rsidRPr="0024085D" w14:paraId="0E229645" w14:textId="77777777" w:rsidTr="00C0572F">
        <w:trPr>
          <w:trHeight w:val="50"/>
          <w:jc w:val="center"/>
        </w:trPr>
        <w:tc>
          <w:tcPr>
            <w:tcW w:w="1469" w:type="pct"/>
            <w:tcBorders>
              <w:top w:val="single" w:sz="4" w:space="0" w:color="auto"/>
            </w:tcBorders>
            <w:noWrap/>
          </w:tcPr>
          <w:p w14:paraId="16385569" w14:textId="77777777" w:rsidR="005A0495" w:rsidRPr="0024085D" w:rsidRDefault="005A0495" w:rsidP="00BD10AD">
            <w:pPr>
              <w:jc w:val="center"/>
              <w:rPr>
                <w:rFonts w:ascii="Cambria" w:hAnsi="Cambria" w:cstheme="minorHAnsi"/>
                <w:sz w:val="24"/>
                <w:szCs w:val="24"/>
              </w:rPr>
            </w:pPr>
            <w:r w:rsidRPr="0024085D">
              <w:rPr>
                <w:rFonts w:ascii="Cambria" w:hAnsi="Cambria" w:cstheme="minorHAnsi"/>
                <w:sz w:val="24"/>
                <w:szCs w:val="24"/>
              </w:rPr>
              <w:t>Method or ratio</w:t>
            </w:r>
          </w:p>
        </w:tc>
        <w:tc>
          <w:tcPr>
            <w:tcW w:w="825" w:type="pct"/>
            <w:tcBorders>
              <w:top w:val="single" w:sz="4" w:space="0" w:color="auto"/>
            </w:tcBorders>
            <w:noWrap/>
          </w:tcPr>
          <w:p w14:paraId="0A315EA3"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Content</w:t>
            </w:r>
          </w:p>
        </w:tc>
        <w:tc>
          <w:tcPr>
            <w:tcW w:w="2705" w:type="pct"/>
            <w:gridSpan w:val="2"/>
            <w:tcBorders>
              <w:top w:val="single" w:sz="4" w:space="0" w:color="auto"/>
            </w:tcBorders>
            <w:noWrap/>
          </w:tcPr>
          <w:p w14:paraId="23083D40"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xml:space="preserve">Pearson correlation coefficient </w:t>
            </w:r>
          </w:p>
        </w:tc>
      </w:tr>
      <w:tr w:rsidR="005A0495" w:rsidRPr="0024085D" w14:paraId="02D30BF2" w14:textId="77777777" w:rsidTr="00C0572F">
        <w:trPr>
          <w:trHeight w:val="50"/>
          <w:jc w:val="center"/>
        </w:trPr>
        <w:tc>
          <w:tcPr>
            <w:tcW w:w="1469" w:type="pct"/>
            <w:tcBorders>
              <w:top w:val="single" w:sz="4" w:space="0" w:color="auto"/>
            </w:tcBorders>
            <w:noWrap/>
          </w:tcPr>
          <w:p w14:paraId="5FEB9C9F" w14:textId="77777777" w:rsidR="005A0495" w:rsidRPr="0024085D" w:rsidRDefault="005A0495" w:rsidP="00BD10AD">
            <w:pPr>
              <w:jc w:val="both"/>
              <w:rPr>
                <w:rFonts w:ascii="Cambria" w:hAnsi="Cambria" w:cstheme="minorHAnsi"/>
                <w:sz w:val="24"/>
                <w:szCs w:val="24"/>
              </w:rPr>
            </w:pPr>
          </w:p>
        </w:tc>
        <w:tc>
          <w:tcPr>
            <w:tcW w:w="825" w:type="pct"/>
            <w:tcBorders>
              <w:top w:val="single" w:sz="4" w:space="0" w:color="auto"/>
            </w:tcBorders>
            <w:noWrap/>
          </w:tcPr>
          <w:p w14:paraId="6CE46B82" w14:textId="77777777" w:rsidR="005A0495" w:rsidRPr="0024085D" w:rsidRDefault="005A0495" w:rsidP="00BD10AD">
            <w:pPr>
              <w:jc w:val="both"/>
              <w:rPr>
                <w:rFonts w:ascii="Cambria" w:hAnsi="Cambria" w:cstheme="minorHAnsi"/>
                <w:sz w:val="24"/>
                <w:szCs w:val="24"/>
              </w:rPr>
            </w:pPr>
          </w:p>
        </w:tc>
        <w:tc>
          <w:tcPr>
            <w:tcW w:w="1353" w:type="pct"/>
            <w:tcBorders>
              <w:top w:val="single" w:sz="4" w:space="0" w:color="auto"/>
            </w:tcBorders>
            <w:noWrap/>
          </w:tcPr>
          <w:p w14:paraId="11FD3BB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DPPH</w:t>
            </w:r>
          </w:p>
        </w:tc>
        <w:tc>
          <w:tcPr>
            <w:tcW w:w="1353" w:type="pct"/>
            <w:tcBorders>
              <w:top w:val="single" w:sz="4" w:space="0" w:color="auto"/>
            </w:tcBorders>
            <w:noWrap/>
          </w:tcPr>
          <w:p w14:paraId="3AE874BB"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FRAP</w:t>
            </w:r>
          </w:p>
        </w:tc>
      </w:tr>
      <w:tr w:rsidR="005A0495" w:rsidRPr="0024085D" w14:paraId="48549E4E" w14:textId="77777777" w:rsidTr="00C0572F">
        <w:trPr>
          <w:trHeight w:val="50"/>
          <w:jc w:val="center"/>
        </w:trPr>
        <w:tc>
          <w:tcPr>
            <w:tcW w:w="1469" w:type="pct"/>
            <w:tcBorders>
              <w:top w:val="single" w:sz="4" w:space="0" w:color="auto"/>
            </w:tcBorders>
            <w:noWrap/>
            <w:hideMark/>
          </w:tcPr>
          <w:p w14:paraId="757DE68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Infusion</w:t>
            </w:r>
          </w:p>
        </w:tc>
        <w:tc>
          <w:tcPr>
            <w:tcW w:w="825" w:type="pct"/>
            <w:tcBorders>
              <w:top w:val="single" w:sz="4" w:space="0" w:color="auto"/>
            </w:tcBorders>
            <w:noWrap/>
            <w:hideMark/>
          </w:tcPr>
          <w:p w14:paraId="7A00C76B"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tcBorders>
              <w:top w:val="single" w:sz="4" w:space="0" w:color="auto"/>
            </w:tcBorders>
            <w:noWrap/>
            <w:hideMark/>
          </w:tcPr>
          <w:p w14:paraId="0AEF3BA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-0.437</w:t>
            </w:r>
          </w:p>
        </w:tc>
        <w:tc>
          <w:tcPr>
            <w:tcW w:w="1353" w:type="pct"/>
            <w:tcBorders>
              <w:top w:val="single" w:sz="4" w:space="0" w:color="auto"/>
            </w:tcBorders>
            <w:noWrap/>
            <w:hideMark/>
          </w:tcPr>
          <w:p w14:paraId="16D018D0"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0.214</w:t>
            </w:r>
          </w:p>
        </w:tc>
      </w:tr>
      <w:tr w:rsidR="005A0495" w:rsidRPr="0024085D" w14:paraId="70AF4EF7" w14:textId="77777777" w:rsidTr="00C0572F">
        <w:trPr>
          <w:trHeight w:val="50"/>
          <w:jc w:val="center"/>
        </w:trPr>
        <w:tc>
          <w:tcPr>
            <w:tcW w:w="1469" w:type="pct"/>
            <w:noWrap/>
            <w:hideMark/>
          </w:tcPr>
          <w:p w14:paraId="7149FFC2"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noWrap/>
            <w:hideMark/>
          </w:tcPr>
          <w:p w14:paraId="3EE5A51F"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noWrap/>
            <w:hideMark/>
          </w:tcPr>
          <w:p w14:paraId="0AFC629E"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-0.516</w:t>
            </w:r>
          </w:p>
        </w:tc>
        <w:tc>
          <w:tcPr>
            <w:tcW w:w="1353" w:type="pct"/>
            <w:noWrap/>
            <w:hideMark/>
          </w:tcPr>
          <w:p w14:paraId="0F5FFE6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0.623</w:t>
            </w:r>
          </w:p>
        </w:tc>
      </w:tr>
      <w:tr w:rsidR="005A0495" w:rsidRPr="0024085D" w14:paraId="1737DAD9" w14:textId="77777777" w:rsidTr="00C0572F">
        <w:trPr>
          <w:trHeight w:val="53"/>
          <w:jc w:val="center"/>
        </w:trPr>
        <w:tc>
          <w:tcPr>
            <w:tcW w:w="1469" w:type="pct"/>
            <w:noWrap/>
            <w:hideMark/>
          </w:tcPr>
          <w:p w14:paraId="1075579D"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Decoction-15</w:t>
            </w:r>
          </w:p>
        </w:tc>
        <w:tc>
          <w:tcPr>
            <w:tcW w:w="825" w:type="pct"/>
            <w:noWrap/>
            <w:hideMark/>
          </w:tcPr>
          <w:p w14:paraId="00AEDB82"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noWrap/>
            <w:hideMark/>
          </w:tcPr>
          <w:p w14:paraId="4F27C9EA"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0.807*</w:t>
            </w:r>
          </w:p>
        </w:tc>
        <w:tc>
          <w:tcPr>
            <w:tcW w:w="1353" w:type="pct"/>
            <w:noWrap/>
            <w:hideMark/>
          </w:tcPr>
          <w:p w14:paraId="4479FEFC"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0.809*</w:t>
            </w:r>
          </w:p>
        </w:tc>
      </w:tr>
      <w:tr w:rsidR="005A0495" w:rsidRPr="0024085D" w14:paraId="59D66052" w14:textId="77777777" w:rsidTr="00C0572F">
        <w:trPr>
          <w:trHeight w:val="50"/>
          <w:jc w:val="center"/>
        </w:trPr>
        <w:tc>
          <w:tcPr>
            <w:tcW w:w="1469" w:type="pct"/>
            <w:noWrap/>
            <w:hideMark/>
          </w:tcPr>
          <w:p w14:paraId="54D36D6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noWrap/>
            <w:hideMark/>
          </w:tcPr>
          <w:p w14:paraId="4E18051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noWrap/>
            <w:hideMark/>
          </w:tcPr>
          <w:p w14:paraId="0A874D6C"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0.890*</w:t>
            </w:r>
          </w:p>
        </w:tc>
        <w:tc>
          <w:tcPr>
            <w:tcW w:w="1353" w:type="pct"/>
            <w:noWrap/>
            <w:hideMark/>
          </w:tcPr>
          <w:p w14:paraId="03B1DF7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0.878*</w:t>
            </w:r>
          </w:p>
        </w:tc>
      </w:tr>
      <w:tr w:rsidR="005A0495" w:rsidRPr="0024085D" w14:paraId="4250E4BE" w14:textId="77777777" w:rsidTr="00C0572F">
        <w:trPr>
          <w:trHeight w:val="50"/>
          <w:jc w:val="center"/>
        </w:trPr>
        <w:tc>
          <w:tcPr>
            <w:tcW w:w="1469" w:type="pct"/>
            <w:noWrap/>
            <w:hideMark/>
          </w:tcPr>
          <w:p w14:paraId="103A1B4F"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Decoction-30</w:t>
            </w:r>
          </w:p>
        </w:tc>
        <w:tc>
          <w:tcPr>
            <w:tcW w:w="825" w:type="pct"/>
            <w:noWrap/>
            <w:hideMark/>
          </w:tcPr>
          <w:p w14:paraId="2036604C"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noWrap/>
            <w:hideMark/>
          </w:tcPr>
          <w:p w14:paraId="6118F8BB"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0.957*</w:t>
            </w:r>
          </w:p>
        </w:tc>
        <w:tc>
          <w:tcPr>
            <w:tcW w:w="1353" w:type="pct"/>
            <w:noWrap/>
            <w:hideMark/>
          </w:tcPr>
          <w:p w14:paraId="160B15D2"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-0.034</w:t>
            </w:r>
          </w:p>
        </w:tc>
      </w:tr>
      <w:tr w:rsidR="005A0495" w:rsidRPr="0024085D" w14:paraId="099523FD" w14:textId="77777777" w:rsidTr="00C0572F">
        <w:trPr>
          <w:trHeight w:val="98"/>
          <w:jc w:val="center"/>
        </w:trPr>
        <w:tc>
          <w:tcPr>
            <w:tcW w:w="1469" w:type="pct"/>
            <w:noWrap/>
            <w:hideMark/>
          </w:tcPr>
          <w:p w14:paraId="3464237E"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noWrap/>
            <w:hideMark/>
          </w:tcPr>
          <w:p w14:paraId="00B263C8"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noWrap/>
            <w:hideMark/>
          </w:tcPr>
          <w:p w14:paraId="56AA9C50"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-0.872*</w:t>
            </w:r>
          </w:p>
        </w:tc>
        <w:tc>
          <w:tcPr>
            <w:tcW w:w="1353" w:type="pct"/>
            <w:noWrap/>
            <w:hideMark/>
          </w:tcPr>
          <w:p w14:paraId="6A3B8CCA"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0.736*</w:t>
            </w:r>
          </w:p>
        </w:tc>
      </w:tr>
      <w:tr w:rsidR="005A0495" w:rsidRPr="0024085D" w14:paraId="37D291E1" w14:textId="77777777" w:rsidTr="00C0572F">
        <w:trPr>
          <w:trHeight w:val="50"/>
          <w:jc w:val="center"/>
        </w:trPr>
        <w:tc>
          <w:tcPr>
            <w:tcW w:w="1469" w:type="pct"/>
            <w:noWrap/>
            <w:hideMark/>
          </w:tcPr>
          <w:p w14:paraId="39924507"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10 to 1</w:t>
            </w:r>
          </w:p>
        </w:tc>
        <w:tc>
          <w:tcPr>
            <w:tcW w:w="825" w:type="pct"/>
            <w:noWrap/>
            <w:hideMark/>
          </w:tcPr>
          <w:p w14:paraId="3B6EE62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noWrap/>
            <w:hideMark/>
          </w:tcPr>
          <w:p w14:paraId="28801A05"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0.950*</w:t>
            </w:r>
          </w:p>
        </w:tc>
        <w:tc>
          <w:tcPr>
            <w:tcW w:w="1353" w:type="pct"/>
            <w:noWrap/>
            <w:hideMark/>
          </w:tcPr>
          <w:p w14:paraId="5572FFF7"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-0.901*</w:t>
            </w:r>
          </w:p>
        </w:tc>
      </w:tr>
      <w:tr w:rsidR="005A0495" w:rsidRPr="0024085D" w14:paraId="6B2A938E" w14:textId="77777777" w:rsidTr="00C0572F">
        <w:trPr>
          <w:trHeight w:val="50"/>
          <w:jc w:val="center"/>
        </w:trPr>
        <w:tc>
          <w:tcPr>
            <w:tcW w:w="1469" w:type="pct"/>
            <w:noWrap/>
            <w:hideMark/>
          </w:tcPr>
          <w:p w14:paraId="243334D7"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noWrap/>
            <w:hideMark/>
          </w:tcPr>
          <w:p w14:paraId="5B7ED640"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noWrap/>
            <w:hideMark/>
          </w:tcPr>
          <w:p w14:paraId="2BEE2D4B"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-0.856*</w:t>
            </w:r>
          </w:p>
        </w:tc>
        <w:tc>
          <w:tcPr>
            <w:tcW w:w="1353" w:type="pct"/>
            <w:noWrap/>
            <w:hideMark/>
          </w:tcPr>
          <w:p w14:paraId="6B4C5A2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0.945*</w:t>
            </w:r>
          </w:p>
        </w:tc>
      </w:tr>
      <w:tr w:rsidR="005A0495" w:rsidRPr="0024085D" w14:paraId="2FF714C9" w14:textId="77777777" w:rsidTr="00C0572F">
        <w:trPr>
          <w:trHeight w:val="50"/>
          <w:jc w:val="center"/>
        </w:trPr>
        <w:tc>
          <w:tcPr>
            <w:tcW w:w="1469" w:type="pct"/>
            <w:noWrap/>
            <w:hideMark/>
          </w:tcPr>
          <w:p w14:paraId="5B6B9A42"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20 to 1</w:t>
            </w:r>
          </w:p>
        </w:tc>
        <w:tc>
          <w:tcPr>
            <w:tcW w:w="825" w:type="pct"/>
            <w:noWrap/>
            <w:hideMark/>
          </w:tcPr>
          <w:p w14:paraId="4A09B09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noWrap/>
            <w:hideMark/>
          </w:tcPr>
          <w:p w14:paraId="70C7754D"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0.973*</w:t>
            </w:r>
          </w:p>
        </w:tc>
        <w:tc>
          <w:tcPr>
            <w:tcW w:w="1353" w:type="pct"/>
            <w:noWrap/>
            <w:hideMark/>
          </w:tcPr>
          <w:p w14:paraId="2EEC07E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-0.165</w:t>
            </w:r>
          </w:p>
        </w:tc>
      </w:tr>
      <w:tr w:rsidR="005A0495" w:rsidRPr="0024085D" w14:paraId="552AEBD3" w14:textId="77777777" w:rsidTr="00C0572F">
        <w:trPr>
          <w:trHeight w:val="50"/>
          <w:jc w:val="center"/>
        </w:trPr>
        <w:tc>
          <w:tcPr>
            <w:tcW w:w="1469" w:type="pct"/>
            <w:noWrap/>
            <w:hideMark/>
          </w:tcPr>
          <w:p w14:paraId="34E538E3"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noWrap/>
            <w:hideMark/>
          </w:tcPr>
          <w:p w14:paraId="58C43C72"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noWrap/>
            <w:hideMark/>
          </w:tcPr>
          <w:p w14:paraId="7B4FD56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-0.721*</w:t>
            </w:r>
          </w:p>
        </w:tc>
        <w:tc>
          <w:tcPr>
            <w:tcW w:w="1353" w:type="pct"/>
            <w:noWrap/>
            <w:hideMark/>
          </w:tcPr>
          <w:p w14:paraId="40BAB127"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-0.630</w:t>
            </w:r>
          </w:p>
        </w:tc>
      </w:tr>
      <w:tr w:rsidR="005A0495" w:rsidRPr="0024085D" w14:paraId="388899CF" w14:textId="77777777" w:rsidTr="00C0572F">
        <w:trPr>
          <w:trHeight w:val="50"/>
          <w:jc w:val="center"/>
        </w:trPr>
        <w:tc>
          <w:tcPr>
            <w:tcW w:w="1469" w:type="pct"/>
            <w:noWrap/>
            <w:hideMark/>
          </w:tcPr>
          <w:p w14:paraId="6AA5E28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100 to 1</w:t>
            </w:r>
          </w:p>
        </w:tc>
        <w:tc>
          <w:tcPr>
            <w:tcW w:w="825" w:type="pct"/>
            <w:noWrap/>
            <w:hideMark/>
          </w:tcPr>
          <w:p w14:paraId="78EF5B6E"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TPC</w:t>
            </w:r>
          </w:p>
        </w:tc>
        <w:tc>
          <w:tcPr>
            <w:tcW w:w="1353" w:type="pct"/>
            <w:noWrap/>
            <w:hideMark/>
          </w:tcPr>
          <w:p w14:paraId="119392BC"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0.966*</w:t>
            </w:r>
          </w:p>
        </w:tc>
        <w:tc>
          <w:tcPr>
            <w:tcW w:w="1353" w:type="pct"/>
            <w:noWrap/>
            <w:hideMark/>
          </w:tcPr>
          <w:p w14:paraId="6570EEDE"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0.997*</w:t>
            </w:r>
          </w:p>
        </w:tc>
      </w:tr>
      <w:tr w:rsidR="005A0495" w:rsidRPr="0024085D" w14:paraId="3F2BC716" w14:textId="77777777" w:rsidTr="00C0572F">
        <w:trPr>
          <w:trHeight w:val="50"/>
          <w:jc w:val="center"/>
        </w:trPr>
        <w:tc>
          <w:tcPr>
            <w:tcW w:w="1469" w:type="pct"/>
            <w:tcBorders>
              <w:bottom w:val="single" w:sz="4" w:space="0" w:color="auto"/>
            </w:tcBorders>
            <w:noWrap/>
            <w:hideMark/>
          </w:tcPr>
          <w:p w14:paraId="6B8167E6"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 </w:t>
            </w:r>
          </w:p>
        </w:tc>
        <w:tc>
          <w:tcPr>
            <w:tcW w:w="825" w:type="pct"/>
            <w:tcBorders>
              <w:bottom w:val="single" w:sz="4" w:space="0" w:color="auto"/>
            </w:tcBorders>
            <w:noWrap/>
            <w:hideMark/>
          </w:tcPr>
          <w:p w14:paraId="5E7BCA41"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TFC</w:t>
            </w:r>
          </w:p>
        </w:tc>
        <w:tc>
          <w:tcPr>
            <w:tcW w:w="1353" w:type="pct"/>
            <w:tcBorders>
              <w:bottom w:val="single" w:sz="4" w:space="0" w:color="auto"/>
            </w:tcBorders>
            <w:noWrap/>
            <w:hideMark/>
          </w:tcPr>
          <w:p w14:paraId="4E0B0870"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-0.622</w:t>
            </w:r>
          </w:p>
        </w:tc>
        <w:tc>
          <w:tcPr>
            <w:tcW w:w="1353" w:type="pct"/>
            <w:tcBorders>
              <w:bottom w:val="single" w:sz="4" w:space="0" w:color="auto"/>
            </w:tcBorders>
            <w:noWrap/>
            <w:hideMark/>
          </w:tcPr>
          <w:p w14:paraId="184F8EF3" w14:textId="77777777" w:rsidR="005A0495" w:rsidRPr="0024085D" w:rsidRDefault="005A0495" w:rsidP="00BD10AD">
            <w:pPr>
              <w:jc w:val="both"/>
              <w:rPr>
                <w:rFonts w:ascii="Cambria" w:hAnsi="Cambria" w:cstheme="minorHAnsi"/>
                <w:sz w:val="24"/>
                <w:szCs w:val="24"/>
              </w:rPr>
            </w:pPr>
            <w:r w:rsidRPr="0024085D">
              <w:rPr>
                <w:rFonts w:ascii="Cambria" w:hAnsi="Cambria" w:cstheme="minorHAnsi"/>
                <w:sz w:val="24"/>
                <w:szCs w:val="24"/>
              </w:rPr>
              <w:t>-0.578</w:t>
            </w:r>
          </w:p>
        </w:tc>
      </w:tr>
    </w:tbl>
    <w:p w14:paraId="0D81636C" w14:textId="77777777" w:rsidR="005A0495" w:rsidRPr="0024085D" w:rsidRDefault="005A0495" w:rsidP="00BD10AD">
      <w:pPr>
        <w:ind w:firstLine="0"/>
        <w:rPr>
          <w:rFonts w:ascii="Cambria" w:hAnsi="Cambria" w:cstheme="minorHAnsi"/>
        </w:rPr>
      </w:pPr>
      <w:r w:rsidRPr="0024085D">
        <w:rPr>
          <w:rFonts w:ascii="Cambria" w:hAnsi="Cambria" w:cstheme="minorHAnsi"/>
        </w:rPr>
        <w:t>The asterisk indicated a significant correlation between antioxidant content and activity.</w:t>
      </w:r>
      <w:bookmarkEnd w:id="2"/>
    </w:p>
    <w:p w14:paraId="37CFE433" w14:textId="77777777" w:rsidR="005A0495" w:rsidRPr="0024085D" w:rsidRDefault="005A0495" w:rsidP="00BD10AD">
      <w:pPr>
        <w:rPr>
          <w:rFonts w:ascii="Cambria" w:hAnsi="Cambria" w:cstheme="minorHAnsi"/>
        </w:rPr>
      </w:pPr>
    </w:p>
    <w:p w14:paraId="681A3FC5" w14:textId="4716574F" w:rsidR="00DA1013" w:rsidRPr="0024085D" w:rsidRDefault="00000000" w:rsidP="00BD10AD">
      <w:pPr>
        <w:ind w:firstLine="0"/>
        <w:rPr>
          <w:rFonts w:ascii="Cambria" w:eastAsia="Cambria" w:hAnsi="Cambria" w:cs="Cambria"/>
          <w:color w:val="000000"/>
          <w:sz w:val="28"/>
          <w:szCs w:val="28"/>
        </w:rPr>
      </w:pPr>
      <w:r w:rsidRPr="0024085D">
        <w:rPr>
          <w:rFonts w:ascii="Cambria" w:eastAsia="Cambria" w:hAnsi="Cambria" w:cs="Cambria"/>
          <w:b/>
          <w:color w:val="000000"/>
          <w:sz w:val="28"/>
          <w:szCs w:val="28"/>
        </w:rPr>
        <w:t>Conclusion</w:t>
      </w:r>
    </w:p>
    <w:p w14:paraId="520D50A4" w14:textId="4F6A820B" w:rsidR="00DA1013" w:rsidRPr="0024085D" w:rsidRDefault="00C0572F" w:rsidP="00BD10AD">
      <w:pPr>
        <w:ind w:firstLine="0"/>
        <w:rPr>
          <w:rFonts w:ascii="Cambria" w:eastAsia="Cambria" w:hAnsi="Cambria" w:cs="Cambria"/>
        </w:rPr>
      </w:pPr>
      <w:bookmarkStart w:id="4" w:name="_30j0zll" w:colFirst="0" w:colLast="0"/>
      <w:bookmarkStart w:id="5" w:name="_Hlk146478822"/>
      <w:bookmarkEnd w:id="4"/>
      <w:r w:rsidRPr="00C0572F">
        <w:rPr>
          <w:rFonts w:ascii="Cambria" w:hAnsi="Cambria" w:cstheme="minorHAnsi"/>
          <w:color w:val="00B050"/>
        </w:rPr>
        <w:t>Please summarise the findings relevant to the purpose of this study</w:t>
      </w:r>
      <w:r>
        <w:rPr>
          <w:rFonts w:ascii="Cambria" w:hAnsi="Cambria" w:cstheme="minorHAnsi"/>
        </w:rPr>
        <w:t xml:space="preserve">. </w:t>
      </w:r>
      <w:r w:rsidR="005A0495" w:rsidRPr="0024085D">
        <w:rPr>
          <w:rFonts w:ascii="Cambria" w:hAnsi="Cambria" w:cstheme="minorHAnsi"/>
        </w:rPr>
        <w:t xml:space="preserve">The traditional extraction method and crude drug-to-water ratio significantly affected TFC, TPC, DPPH scavenging activity, and FRAP of </w:t>
      </w:r>
      <w:proofErr w:type="spellStart"/>
      <w:r w:rsidR="005A0495" w:rsidRPr="0024085D">
        <w:rPr>
          <w:rFonts w:ascii="Cambria" w:hAnsi="Cambria" w:cstheme="minorHAnsi"/>
        </w:rPr>
        <w:t>yacon</w:t>
      </w:r>
      <w:proofErr w:type="spellEnd"/>
      <w:r w:rsidR="005A0495" w:rsidRPr="0024085D">
        <w:rPr>
          <w:rFonts w:ascii="Cambria" w:hAnsi="Cambria" w:cstheme="minorHAnsi"/>
        </w:rPr>
        <w:t xml:space="preserve"> leaf water extracts. Extraction by decoction for 15 </w:t>
      </w:r>
      <w:bookmarkEnd w:id="5"/>
      <w:r w:rsidR="00BD10AD">
        <w:rPr>
          <w:rFonts w:ascii="Cambria" w:hAnsi="Cambria" w:cstheme="minorHAnsi"/>
        </w:rPr>
        <w:t>minutes, with a solvent-to-crude drug ratio of 20:1,</w:t>
      </w:r>
      <w:r>
        <w:rPr>
          <w:rFonts w:ascii="Cambria" w:hAnsi="Cambria" w:cstheme="minorHAnsi"/>
        </w:rPr>
        <w:t xml:space="preserve"> generated </w:t>
      </w:r>
      <w:proofErr w:type="spellStart"/>
      <w:r>
        <w:rPr>
          <w:rFonts w:ascii="Cambria" w:hAnsi="Cambria" w:cstheme="minorHAnsi"/>
        </w:rPr>
        <w:t>yacon</w:t>
      </w:r>
      <w:proofErr w:type="spellEnd"/>
      <w:r>
        <w:rPr>
          <w:rFonts w:ascii="Cambria" w:hAnsi="Cambria" w:cstheme="minorHAnsi"/>
        </w:rPr>
        <w:t xml:space="preserve"> leaf extracts with the best antioxidant properties</w:t>
      </w:r>
      <w:r w:rsidR="005A0495" w:rsidRPr="0024085D">
        <w:rPr>
          <w:rFonts w:ascii="Cambria" w:hAnsi="Cambria"/>
        </w:rPr>
        <w:t>.</w:t>
      </w:r>
    </w:p>
    <w:p w14:paraId="63DB88E1" w14:textId="77777777" w:rsidR="00DA1013" w:rsidRPr="0024085D" w:rsidRDefault="00DA1013" w:rsidP="00BD10AD">
      <w:pPr>
        <w:ind w:firstLine="0"/>
        <w:rPr>
          <w:rFonts w:ascii="Cambria" w:eastAsia="Cambria" w:hAnsi="Cambria" w:cs="Cambria"/>
        </w:rPr>
      </w:pPr>
    </w:p>
    <w:p w14:paraId="781F0FC1" w14:textId="77777777" w:rsidR="00DA1013" w:rsidRPr="0024085D" w:rsidRDefault="00000000" w:rsidP="00BD10AD">
      <w:pPr>
        <w:ind w:firstLine="0"/>
        <w:rPr>
          <w:rFonts w:ascii="Cambria" w:eastAsia="Cambria" w:hAnsi="Cambria" w:cs="Cambria"/>
          <w:sz w:val="28"/>
          <w:szCs w:val="28"/>
        </w:rPr>
      </w:pPr>
      <w:r w:rsidRPr="0024085D">
        <w:rPr>
          <w:rFonts w:ascii="Cambria" w:eastAsia="Cambria" w:hAnsi="Cambria" w:cs="Cambria"/>
          <w:b/>
          <w:sz w:val="28"/>
          <w:szCs w:val="28"/>
        </w:rPr>
        <w:t>Acknowledgement</w:t>
      </w:r>
    </w:p>
    <w:p w14:paraId="1F3F35DE" w14:textId="6DC8E006" w:rsidR="00DA1013" w:rsidRDefault="00C0572F" w:rsidP="00BD10AD">
      <w:pPr>
        <w:ind w:firstLine="0"/>
        <w:rPr>
          <w:rFonts w:ascii="Cambria" w:hAnsi="Cambria" w:cstheme="minorHAnsi"/>
        </w:rPr>
      </w:pPr>
      <w:r w:rsidRPr="00BD10AD">
        <w:rPr>
          <w:rFonts w:ascii="Cambria" w:hAnsi="Cambria" w:cstheme="minorHAnsi"/>
          <w:color w:val="00B050"/>
        </w:rPr>
        <w:t xml:space="preserve">Whenever possible, please </w:t>
      </w:r>
      <w:r w:rsidR="00BD10AD" w:rsidRPr="00BD10AD">
        <w:rPr>
          <w:rFonts w:ascii="Cambria" w:hAnsi="Cambria" w:cstheme="minorHAnsi"/>
          <w:color w:val="00B050"/>
        </w:rPr>
        <w:t>acknowledge the relevant parties</w:t>
      </w:r>
      <w:r w:rsidR="00BD10AD">
        <w:rPr>
          <w:rFonts w:ascii="Cambria" w:hAnsi="Cambria" w:cstheme="minorHAnsi"/>
        </w:rPr>
        <w:t>.</w:t>
      </w:r>
      <w:r>
        <w:rPr>
          <w:rFonts w:ascii="Cambria" w:hAnsi="Cambria" w:cstheme="minorHAnsi"/>
        </w:rPr>
        <w:t xml:space="preserve"> </w:t>
      </w:r>
    </w:p>
    <w:p w14:paraId="3F8A7596" w14:textId="77777777" w:rsidR="00BD10AD" w:rsidRPr="0024085D" w:rsidRDefault="00BD10AD" w:rsidP="00BD10AD">
      <w:pPr>
        <w:ind w:firstLine="0"/>
        <w:rPr>
          <w:rFonts w:ascii="Cambria" w:eastAsia="Cambria" w:hAnsi="Cambria" w:cs="Cambria"/>
          <w:sz w:val="28"/>
          <w:szCs w:val="28"/>
        </w:rPr>
      </w:pPr>
    </w:p>
    <w:p w14:paraId="57023740" w14:textId="77777777" w:rsidR="00DA1013" w:rsidRDefault="00000000" w:rsidP="00BD10AD">
      <w:pPr>
        <w:ind w:firstLine="0"/>
        <w:rPr>
          <w:rFonts w:ascii="Cambria" w:eastAsia="Cambria" w:hAnsi="Cambria" w:cs="Cambria"/>
          <w:b/>
          <w:sz w:val="28"/>
          <w:szCs w:val="28"/>
        </w:rPr>
      </w:pPr>
      <w:r w:rsidRPr="0024085D">
        <w:rPr>
          <w:rFonts w:ascii="Cambria" w:eastAsia="Cambria" w:hAnsi="Cambria" w:cs="Cambria"/>
          <w:b/>
          <w:sz w:val="28"/>
          <w:szCs w:val="28"/>
        </w:rPr>
        <w:t>References</w:t>
      </w:r>
    </w:p>
    <w:p w14:paraId="4DFD3307" w14:textId="79C2BAC0" w:rsidR="00BD10AD" w:rsidRPr="00BD10AD" w:rsidRDefault="00BD10AD" w:rsidP="00BD10AD">
      <w:pPr>
        <w:ind w:firstLine="0"/>
        <w:rPr>
          <w:rFonts w:ascii="Cambria" w:eastAsia="Cambria" w:hAnsi="Cambria" w:cs="Cambria"/>
          <w:bCs/>
          <w:color w:val="00B050"/>
        </w:rPr>
      </w:pPr>
      <w:r w:rsidRPr="00BD10AD">
        <w:rPr>
          <w:rFonts w:ascii="Cambria" w:eastAsia="Cambria" w:hAnsi="Cambria" w:cs="Cambria"/>
          <w:bCs/>
          <w:color w:val="00B050"/>
        </w:rPr>
        <w:t>Please use Vancouver style</w:t>
      </w:r>
      <w:r>
        <w:rPr>
          <w:rFonts w:ascii="Cambria" w:eastAsia="Cambria" w:hAnsi="Cambria" w:cs="Cambria"/>
          <w:bCs/>
          <w:color w:val="00B050"/>
        </w:rPr>
        <w:t>.</w:t>
      </w:r>
    </w:p>
    <w:p w14:paraId="0803E383" w14:textId="693C030D" w:rsidR="00BD10AD" w:rsidRPr="00BD10AD" w:rsidRDefault="005A0495" w:rsidP="00BD10AD">
      <w:pPr>
        <w:widowControl w:val="0"/>
        <w:autoSpaceDE w:val="0"/>
        <w:autoSpaceDN w:val="0"/>
        <w:adjustRightInd w:val="0"/>
        <w:ind w:left="640" w:hanging="640"/>
        <w:rPr>
          <w:rFonts w:ascii="Cambria" w:hAnsi="Cambria"/>
          <w:noProof/>
          <w:sz w:val="22"/>
        </w:rPr>
      </w:pPr>
      <w:r w:rsidRPr="0024085D">
        <w:rPr>
          <w:rFonts w:ascii="Cambria" w:eastAsia="Cambria" w:hAnsi="Cambria" w:cs="Cambria"/>
          <w:color w:val="000000"/>
          <w:sz w:val="22"/>
          <w:szCs w:val="22"/>
        </w:rPr>
        <w:fldChar w:fldCharType="begin" w:fldLock="1"/>
      </w:r>
      <w:r w:rsidRPr="0024085D">
        <w:rPr>
          <w:rFonts w:ascii="Cambria" w:eastAsia="Cambria" w:hAnsi="Cambria" w:cs="Cambria"/>
          <w:color w:val="000000"/>
          <w:sz w:val="22"/>
          <w:szCs w:val="22"/>
        </w:rPr>
        <w:instrText xml:space="preserve">ADDIN Mendeley Bibliography CSL_BIBLIOGRAPHY </w:instrText>
      </w:r>
      <w:r w:rsidRPr="0024085D">
        <w:rPr>
          <w:rFonts w:ascii="Cambria" w:eastAsia="Cambria" w:hAnsi="Cambria" w:cs="Cambria"/>
          <w:color w:val="000000"/>
          <w:sz w:val="22"/>
          <w:szCs w:val="22"/>
        </w:rPr>
        <w:fldChar w:fldCharType="separate"/>
      </w:r>
      <w:r w:rsidR="00BD10AD" w:rsidRPr="00BD10AD">
        <w:rPr>
          <w:rFonts w:ascii="Cambria" w:hAnsi="Cambria"/>
          <w:noProof/>
          <w:sz w:val="22"/>
        </w:rPr>
        <w:t>1.</w:t>
      </w:r>
      <w:r w:rsidR="00BD10AD" w:rsidRPr="00BD10AD">
        <w:rPr>
          <w:rFonts w:ascii="Cambria" w:hAnsi="Cambria"/>
          <w:noProof/>
          <w:sz w:val="22"/>
        </w:rPr>
        <w:tab/>
        <w:t xml:space="preserve">Utaminingrum W, Nofrianti, Hartanti D. Ethnomedicinal survey of traditional antidiabetic plants in Baturraden and Sumbang. Medisains J Ilm Ilmu-ilmu Kesehat. 2020;18(2). </w:t>
      </w:r>
    </w:p>
    <w:p w14:paraId="183BBE35" w14:textId="77777777" w:rsidR="00BD10AD" w:rsidRPr="00BD10AD" w:rsidRDefault="00BD10AD" w:rsidP="00BD10AD">
      <w:pPr>
        <w:widowControl w:val="0"/>
        <w:autoSpaceDE w:val="0"/>
        <w:autoSpaceDN w:val="0"/>
        <w:adjustRightInd w:val="0"/>
        <w:ind w:left="640" w:hanging="640"/>
        <w:rPr>
          <w:rFonts w:ascii="Cambria" w:hAnsi="Cambria"/>
          <w:noProof/>
          <w:sz w:val="22"/>
        </w:rPr>
      </w:pPr>
      <w:r w:rsidRPr="00BD10AD">
        <w:rPr>
          <w:rFonts w:ascii="Cambria" w:hAnsi="Cambria"/>
          <w:noProof/>
          <w:sz w:val="22"/>
        </w:rPr>
        <w:t>2.</w:t>
      </w:r>
      <w:r w:rsidRPr="00BD10AD">
        <w:rPr>
          <w:rFonts w:ascii="Cambria" w:hAnsi="Cambria"/>
          <w:noProof/>
          <w:sz w:val="22"/>
        </w:rPr>
        <w:tab/>
        <w:t xml:space="preserve">Aligita W, Susilawati E, Sukmawati IK, Holidayanti L, Riswanti J. Antidiabetic activities of Muntingia calabura L. leaves water extract in type 2 diabetes mellitus animal models. Indones Biomed J. 2018;10(2):165–70. </w:t>
      </w:r>
    </w:p>
    <w:p w14:paraId="46FCB1C6" w14:textId="77777777" w:rsidR="00BD10AD" w:rsidRPr="00BD10AD" w:rsidRDefault="00BD10AD" w:rsidP="00BD10AD">
      <w:pPr>
        <w:widowControl w:val="0"/>
        <w:autoSpaceDE w:val="0"/>
        <w:autoSpaceDN w:val="0"/>
        <w:adjustRightInd w:val="0"/>
        <w:ind w:left="640" w:hanging="640"/>
        <w:rPr>
          <w:rFonts w:ascii="Cambria" w:hAnsi="Cambria"/>
          <w:noProof/>
          <w:sz w:val="22"/>
        </w:rPr>
      </w:pPr>
      <w:r w:rsidRPr="00BD10AD">
        <w:rPr>
          <w:rFonts w:ascii="Cambria" w:hAnsi="Cambria"/>
          <w:noProof/>
          <w:sz w:val="22"/>
        </w:rPr>
        <w:t>3.</w:t>
      </w:r>
      <w:r w:rsidRPr="00BD10AD">
        <w:rPr>
          <w:rFonts w:ascii="Cambria" w:hAnsi="Cambria"/>
          <w:noProof/>
          <w:sz w:val="22"/>
        </w:rPr>
        <w:tab/>
        <w:t xml:space="preserve">Simamora A, Santoso AW, Rahayu I, Timotius KH. Enzyme inhibitory, antioxidant, and antibacterial activities of ethanol fruit extract of Muntingia calabura Linn. J Herbmed Pharmacol. 2020;9(4):346–54. </w:t>
      </w:r>
    </w:p>
    <w:p w14:paraId="673CCD72" w14:textId="77777777" w:rsidR="00BD10AD" w:rsidRPr="00BD10AD" w:rsidRDefault="00BD10AD" w:rsidP="00BD10AD">
      <w:pPr>
        <w:widowControl w:val="0"/>
        <w:autoSpaceDE w:val="0"/>
        <w:autoSpaceDN w:val="0"/>
        <w:adjustRightInd w:val="0"/>
        <w:ind w:left="640" w:hanging="640"/>
        <w:rPr>
          <w:rFonts w:ascii="Cambria" w:hAnsi="Cambria"/>
          <w:noProof/>
          <w:sz w:val="22"/>
        </w:rPr>
      </w:pPr>
      <w:r w:rsidRPr="00BD10AD">
        <w:rPr>
          <w:rFonts w:ascii="Cambria" w:hAnsi="Cambria"/>
          <w:noProof/>
          <w:sz w:val="22"/>
        </w:rPr>
        <w:t>4.</w:t>
      </w:r>
      <w:r w:rsidRPr="00BD10AD">
        <w:rPr>
          <w:rFonts w:ascii="Cambria" w:hAnsi="Cambria"/>
          <w:noProof/>
          <w:sz w:val="22"/>
        </w:rPr>
        <w:tab/>
        <w:t xml:space="preserve">Hartanti D, Charisma SL, Agustina W, Sary RD, Putri DA, Hamad A. The in-vitro antioxidant properties of crude drugs traditionally used for diabetes management in Northern Banyumas. Tradit Med J. 2022;27(3):199–209. </w:t>
      </w:r>
    </w:p>
    <w:p w14:paraId="22A28A6C" w14:textId="77777777" w:rsidR="00BD10AD" w:rsidRPr="00BD10AD" w:rsidRDefault="00BD10AD" w:rsidP="00BD10AD">
      <w:pPr>
        <w:widowControl w:val="0"/>
        <w:autoSpaceDE w:val="0"/>
        <w:autoSpaceDN w:val="0"/>
        <w:adjustRightInd w:val="0"/>
        <w:ind w:left="640" w:hanging="640"/>
        <w:rPr>
          <w:rFonts w:ascii="Cambria" w:hAnsi="Cambria"/>
          <w:noProof/>
          <w:sz w:val="22"/>
        </w:rPr>
      </w:pPr>
      <w:r w:rsidRPr="00BD10AD">
        <w:rPr>
          <w:rFonts w:ascii="Cambria" w:hAnsi="Cambria"/>
          <w:noProof/>
          <w:sz w:val="22"/>
        </w:rPr>
        <w:t>5.</w:t>
      </w:r>
      <w:r w:rsidRPr="00BD10AD">
        <w:rPr>
          <w:rFonts w:ascii="Cambria" w:hAnsi="Cambria"/>
          <w:noProof/>
          <w:sz w:val="22"/>
        </w:rPr>
        <w:tab/>
        <w:t xml:space="preserve">Abubakar AR, Haque M. Preparation of medicinal plants: Basic extraction and fractionation procedures for experimental purposes. J Pharm Bioallied Sci. 2020;12(1):1–10. </w:t>
      </w:r>
    </w:p>
    <w:p w14:paraId="61B1409A" w14:textId="62F5893D" w:rsidR="00347BB4" w:rsidRPr="0024085D" w:rsidRDefault="005A0495" w:rsidP="00BD10AD">
      <w:pPr>
        <w:pBdr>
          <w:top w:val="nil"/>
          <w:left w:val="nil"/>
          <w:bottom w:val="nil"/>
          <w:right w:val="nil"/>
          <w:between w:val="nil"/>
        </w:pBdr>
        <w:ind w:firstLine="0"/>
        <w:rPr>
          <w:rFonts w:ascii="Cambria" w:eastAsia="Cambria" w:hAnsi="Cambria" w:cs="Cambria"/>
          <w:color w:val="000000"/>
          <w:sz w:val="22"/>
          <w:szCs w:val="22"/>
        </w:rPr>
      </w:pPr>
      <w:r w:rsidRPr="0024085D">
        <w:rPr>
          <w:rFonts w:ascii="Cambria" w:eastAsia="Cambria" w:hAnsi="Cambria" w:cs="Cambria"/>
          <w:color w:val="000000"/>
          <w:sz w:val="22"/>
          <w:szCs w:val="22"/>
        </w:rPr>
        <w:fldChar w:fldCharType="end"/>
      </w:r>
    </w:p>
    <w:p w14:paraId="009ED9C8" w14:textId="77777777" w:rsidR="00347BB4" w:rsidRPr="0024085D" w:rsidRDefault="00347BB4" w:rsidP="00BD10AD">
      <w:pPr>
        <w:rPr>
          <w:rFonts w:ascii="Cambria" w:eastAsia="Cambria" w:hAnsi="Cambria" w:cs="Cambria"/>
          <w:color w:val="000000"/>
          <w:sz w:val="22"/>
          <w:szCs w:val="22"/>
        </w:rPr>
      </w:pPr>
      <w:r w:rsidRPr="0024085D">
        <w:rPr>
          <w:rFonts w:ascii="Cambria" w:eastAsia="Cambria" w:hAnsi="Cambria" w:cs="Cambria"/>
          <w:color w:val="000000"/>
          <w:sz w:val="22"/>
          <w:szCs w:val="22"/>
        </w:rPr>
        <w:br w:type="page"/>
      </w:r>
    </w:p>
    <w:p w14:paraId="6915815B"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791066A2"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053E53B6"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431E0E29"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731218B4"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184A9B1E"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012D8CC4" w14:textId="77777777" w:rsidR="00347BB4" w:rsidRPr="0024085D" w:rsidRDefault="00347BB4" w:rsidP="00BD10AD">
      <w:pPr>
        <w:pBdr>
          <w:top w:val="nil"/>
          <w:left w:val="nil"/>
          <w:bottom w:val="nil"/>
          <w:right w:val="nil"/>
          <w:between w:val="nil"/>
        </w:pBdr>
        <w:rPr>
          <w:rFonts w:ascii="Cambria" w:eastAsia="Century" w:hAnsi="Cambria" w:cs="Century"/>
          <w:color w:val="000000"/>
          <w:sz w:val="13"/>
          <w:szCs w:val="13"/>
        </w:rPr>
      </w:pPr>
    </w:p>
    <w:p w14:paraId="4B7DFDE4" w14:textId="77777777" w:rsidR="00347BB4" w:rsidRPr="0024085D" w:rsidRDefault="00347BB4" w:rsidP="00BD10AD">
      <w:pPr>
        <w:pStyle w:val="Heading1"/>
        <w:spacing w:before="0" w:after="0"/>
        <w:ind w:hanging="19"/>
        <w:jc w:val="center"/>
        <w:rPr>
          <w:rFonts w:ascii="Cambria" w:eastAsia="Calibri" w:hAnsi="Cambria" w:cs="Calibri"/>
        </w:rPr>
      </w:pPr>
      <w:r w:rsidRPr="0024085D">
        <w:rPr>
          <w:rFonts w:ascii="Cambria" w:eastAsia="Calibri" w:hAnsi="Cambria" w:cs="Calibri"/>
        </w:rPr>
        <w:t>AUTHOR STATEMENT LETTER</w:t>
      </w:r>
    </w:p>
    <w:p w14:paraId="3B81E0A2" w14:textId="77777777" w:rsidR="00347BB4" w:rsidRPr="0024085D" w:rsidRDefault="00347BB4" w:rsidP="00BD10AD">
      <w:pPr>
        <w:pBdr>
          <w:top w:val="nil"/>
          <w:left w:val="nil"/>
          <w:bottom w:val="nil"/>
          <w:right w:val="nil"/>
          <w:between w:val="nil"/>
        </w:pBdr>
        <w:rPr>
          <w:rFonts w:ascii="Cambria" w:hAnsi="Cambria"/>
          <w:b/>
          <w:color w:val="000000"/>
          <w:sz w:val="20"/>
          <w:szCs w:val="20"/>
        </w:rPr>
      </w:pPr>
    </w:p>
    <w:p w14:paraId="00936CC4" w14:textId="77777777" w:rsidR="00347BB4" w:rsidRPr="0024085D" w:rsidRDefault="00347BB4" w:rsidP="00BD10AD">
      <w:pPr>
        <w:pBdr>
          <w:top w:val="nil"/>
          <w:left w:val="nil"/>
          <w:bottom w:val="nil"/>
          <w:right w:val="nil"/>
          <w:between w:val="nil"/>
        </w:pBdr>
        <w:rPr>
          <w:rFonts w:ascii="Cambria" w:hAnsi="Cambria"/>
          <w:b/>
          <w:color w:val="000000"/>
          <w:sz w:val="20"/>
          <w:szCs w:val="20"/>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094"/>
      </w:tblGrid>
      <w:tr w:rsidR="00347BB4" w:rsidRPr="0024085D" w14:paraId="16C10A33" w14:textId="77777777" w:rsidTr="00730B0A">
        <w:trPr>
          <w:trHeight w:val="694"/>
        </w:trPr>
        <w:tc>
          <w:tcPr>
            <w:tcW w:w="3261" w:type="dxa"/>
          </w:tcPr>
          <w:p w14:paraId="32C03A60" w14:textId="77777777" w:rsidR="00347BB4" w:rsidRPr="0024085D" w:rsidRDefault="00347BB4" w:rsidP="00BD10AD">
            <w:pPr>
              <w:pBdr>
                <w:top w:val="nil"/>
                <w:left w:val="nil"/>
                <w:bottom w:val="nil"/>
                <w:right w:val="nil"/>
                <w:between w:val="nil"/>
              </w:pBdr>
              <w:ind w:firstLine="0"/>
              <w:rPr>
                <w:rFonts w:ascii="Cambria" w:eastAsia="Calibri" w:hAnsi="Cambria" w:cs="Calibri"/>
                <w:color w:val="000000"/>
              </w:rPr>
            </w:pPr>
            <w:r w:rsidRPr="0024085D">
              <w:rPr>
                <w:rFonts w:ascii="Cambria" w:eastAsia="Calibri" w:hAnsi="Cambria" w:cs="Calibri"/>
                <w:color w:val="000000"/>
                <w:sz w:val="22"/>
                <w:szCs w:val="22"/>
              </w:rPr>
              <w:t>Author Full Name:</w:t>
            </w:r>
          </w:p>
          <w:p w14:paraId="138C3DEF" w14:textId="77777777" w:rsidR="00347BB4" w:rsidRPr="0024085D" w:rsidRDefault="00347BB4" w:rsidP="00BD10AD">
            <w:pPr>
              <w:pBdr>
                <w:top w:val="nil"/>
                <w:left w:val="nil"/>
                <w:bottom w:val="nil"/>
                <w:right w:val="nil"/>
                <w:between w:val="nil"/>
              </w:pBdr>
              <w:ind w:left="106"/>
              <w:rPr>
                <w:rFonts w:ascii="Cambria" w:eastAsia="Calibri" w:hAnsi="Cambria" w:cs="Calibri"/>
                <w:color w:val="000000"/>
              </w:rPr>
            </w:pPr>
          </w:p>
        </w:tc>
        <w:tc>
          <w:tcPr>
            <w:tcW w:w="6094" w:type="dxa"/>
          </w:tcPr>
          <w:p w14:paraId="0630BCA0" w14:textId="54AF1989" w:rsidR="00347BB4" w:rsidRPr="0024085D" w:rsidRDefault="00347BB4" w:rsidP="00BD10AD">
            <w:pPr>
              <w:pBdr>
                <w:top w:val="nil"/>
                <w:left w:val="nil"/>
                <w:bottom w:val="nil"/>
                <w:right w:val="nil"/>
                <w:between w:val="nil"/>
              </w:pBdr>
              <w:ind w:firstLine="0"/>
              <w:rPr>
                <w:rFonts w:ascii="Cambria" w:eastAsia="Calibri" w:hAnsi="Cambria" w:cs="Calibri"/>
                <w:color w:val="000000"/>
                <w:lang w:val="en-US"/>
              </w:rPr>
            </w:pPr>
          </w:p>
        </w:tc>
      </w:tr>
      <w:tr w:rsidR="00347BB4" w:rsidRPr="0024085D" w14:paraId="1767D086" w14:textId="77777777" w:rsidTr="00730B0A">
        <w:trPr>
          <w:trHeight w:val="690"/>
        </w:trPr>
        <w:tc>
          <w:tcPr>
            <w:tcW w:w="3261" w:type="dxa"/>
          </w:tcPr>
          <w:p w14:paraId="06B10DFA" w14:textId="77777777" w:rsidR="00347BB4" w:rsidRPr="0024085D" w:rsidRDefault="00347BB4" w:rsidP="00BD10AD">
            <w:pPr>
              <w:pBdr>
                <w:top w:val="nil"/>
                <w:left w:val="nil"/>
                <w:bottom w:val="nil"/>
                <w:right w:val="nil"/>
                <w:between w:val="nil"/>
              </w:pBdr>
              <w:ind w:left="106" w:right="307" w:firstLine="0"/>
              <w:rPr>
                <w:rFonts w:ascii="Cambria" w:eastAsia="Calibri" w:hAnsi="Cambria" w:cs="Calibri"/>
                <w:color w:val="000000"/>
              </w:rPr>
            </w:pPr>
            <w:r w:rsidRPr="0024085D">
              <w:rPr>
                <w:rFonts w:ascii="Cambria" w:eastAsia="Calibri" w:hAnsi="Cambria" w:cs="Calibri"/>
                <w:color w:val="000000"/>
                <w:sz w:val="22"/>
                <w:szCs w:val="22"/>
              </w:rPr>
              <w:t xml:space="preserve">Corresponding Author E-mail: </w:t>
            </w:r>
          </w:p>
        </w:tc>
        <w:tc>
          <w:tcPr>
            <w:tcW w:w="6094" w:type="dxa"/>
          </w:tcPr>
          <w:p w14:paraId="5171D792" w14:textId="5C738751" w:rsidR="00347BB4" w:rsidRPr="0024085D" w:rsidRDefault="00347BB4" w:rsidP="00BD10AD">
            <w:pPr>
              <w:pBdr>
                <w:top w:val="nil"/>
                <w:left w:val="nil"/>
                <w:bottom w:val="nil"/>
                <w:right w:val="nil"/>
                <w:between w:val="nil"/>
              </w:pBdr>
              <w:ind w:firstLine="0"/>
              <w:rPr>
                <w:rFonts w:ascii="Cambria" w:eastAsia="Calibri" w:hAnsi="Cambria" w:cs="Calibri"/>
                <w:color w:val="000000"/>
                <w:lang w:val="en-US"/>
              </w:rPr>
            </w:pPr>
          </w:p>
        </w:tc>
      </w:tr>
      <w:tr w:rsidR="00347BB4" w:rsidRPr="0024085D" w14:paraId="5BCB958D" w14:textId="77777777" w:rsidTr="00730B0A">
        <w:trPr>
          <w:trHeight w:val="702"/>
        </w:trPr>
        <w:tc>
          <w:tcPr>
            <w:tcW w:w="3261" w:type="dxa"/>
          </w:tcPr>
          <w:p w14:paraId="04B763A0" w14:textId="77777777" w:rsidR="00347BB4" w:rsidRPr="0024085D" w:rsidRDefault="00347BB4" w:rsidP="00BD10AD">
            <w:pPr>
              <w:pBdr>
                <w:top w:val="nil"/>
                <w:left w:val="nil"/>
                <w:bottom w:val="nil"/>
                <w:right w:val="nil"/>
                <w:between w:val="nil"/>
              </w:pBdr>
              <w:ind w:left="106" w:right="1572" w:firstLine="0"/>
              <w:rPr>
                <w:rFonts w:ascii="Cambria" w:eastAsia="Calibri" w:hAnsi="Cambria" w:cs="Calibri"/>
                <w:color w:val="000000"/>
              </w:rPr>
            </w:pPr>
            <w:r w:rsidRPr="0024085D">
              <w:rPr>
                <w:rFonts w:ascii="Cambria" w:eastAsia="Calibri" w:hAnsi="Cambria" w:cs="Calibri"/>
                <w:color w:val="000000"/>
                <w:sz w:val="22"/>
                <w:szCs w:val="22"/>
              </w:rPr>
              <w:t xml:space="preserve">Affiliation: </w:t>
            </w:r>
          </w:p>
        </w:tc>
        <w:tc>
          <w:tcPr>
            <w:tcW w:w="6094" w:type="dxa"/>
          </w:tcPr>
          <w:p w14:paraId="0A75946B" w14:textId="571B1381" w:rsidR="00347BB4" w:rsidRPr="0024085D" w:rsidRDefault="00347BB4" w:rsidP="00BD10AD">
            <w:pPr>
              <w:pBdr>
                <w:top w:val="nil"/>
                <w:left w:val="nil"/>
                <w:bottom w:val="nil"/>
                <w:right w:val="nil"/>
                <w:between w:val="nil"/>
              </w:pBdr>
              <w:ind w:firstLine="0"/>
              <w:rPr>
                <w:rFonts w:ascii="Cambria" w:eastAsia="Calibri" w:hAnsi="Cambria" w:cs="Calibri"/>
                <w:color w:val="000000"/>
                <w:lang w:val="en-US"/>
              </w:rPr>
            </w:pPr>
          </w:p>
        </w:tc>
      </w:tr>
      <w:tr w:rsidR="00347BB4" w:rsidRPr="0024085D" w14:paraId="3823EEB9" w14:textId="77777777" w:rsidTr="00730B0A">
        <w:trPr>
          <w:trHeight w:val="694"/>
        </w:trPr>
        <w:tc>
          <w:tcPr>
            <w:tcW w:w="3261" w:type="dxa"/>
          </w:tcPr>
          <w:p w14:paraId="2C352368" w14:textId="77777777" w:rsidR="00347BB4" w:rsidRPr="0024085D" w:rsidRDefault="00347BB4" w:rsidP="00BD10AD">
            <w:pPr>
              <w:pBdr>
                <w:top w:val="nil"/>
                <w:left w:val="nil"/>
                <w:bottom w:val="nil"/>
                <w:right w:val="nil"/>
                <w:between w:val="nil"/>
              </w:pBdr>
              <w:ind w:left="106" w:right="1572" w:firstLine="0"/>
              <w:rPr>
                <w:rFonts w:ascii="Cambria" w:eastAsia="Calibri" w:hAnsi="Cambria" w:cs="Calibri"/>
                <w:color w:val="000000"/>
              </w:rPr>
            </w:pPr>
            <w:r w:rsidRPr="0024085D">
              <w:rPr>
                <w:rFonts w:ascii="Cambria" w:eastAsia="Calibri" w:hAnsi="Cambria" w:cs="Calibri"/>
                <w:color w:val="000000"/>
                <w:sz w:val="22"/>
                <w:szCs w:val="22"/>
              </w:rPr>
              <w:t xml:space="preserve">Paper Title: </w:t>
            </w:r>
          </w:p>
        </w:tc>
        <w:tc>
          <w:tcPr>
            <w:tcW w:w="6094" w:type="dxa"/>
          </w:tcPr>
          <w:p w14:paraId="0D9C16D0" w14:textId="44C816FA" w:rsidR="00347BB4" w:rsidRPr="0024085D" w:rsidRDefault="00347BB4" w:rsidP="00BD10AD">
            <w:pPr>
              <w:pBdr>
                <w:top w:val="nil"/>
                <w:left w:val="nil"/>
                <w:bottom w:val="nil"/>
                <w:right w:val="nil"/>
                <w:between w:val="nil"/>
              </w:pBdr>
              <w:ind w:left="107" w:right="33" w:firstLine="0"/>
              <w:rPr>
                <w:rFonts w:ascii="Cambria" w:eastAsia="Calibri" w:hAnsi="Cambria" w:cs="Calibri"/>
                <w:color w:val="000000"/>
              </w:rPr>
            </w:pPr>
          </w:p>
        </w:tc>
      </w:tr>
    </w:tbl>
    <w:p w14:paraId="5589FBC8" w14:textId="77777777" w:rsidR="00347BB4" w:rsidRPr="0024085D" w:rsidRDefault="00347BB4" w:rsidP="00BD10AD">
      <w:pPr>
        <w:pBdr>
          <w:top w:val="nil"/>
          <w:left w:val="nil"/>
          <w:bottom w:val="nil"/>
          <w:right w:val="nil"/>
          <w:between w:val="nil"/>
        </w:pBdr>
        <w:rPr>
          <w:rFonts w:ascii="Cambria" w:hAnsi="Cambria"/>
          <w:b/>
          <w:color w:val="000000"/>
          <w:sz w:val="15"/>
          <w:szCs w:val="15"/>
        </w:rPr>
      </w:pPr>
    </w:p>
    <w:p w14:paraId="298D19EC" w14:textId="77777777" w:rsidR="00347BB4" w:rsidRPr="0024085D" w:rsidRDefault="00347BB4" w:rsidP="00BD10AD">
      <w:pPr>
        <w:pBdr>
          <w:top w:val="nil"/>
          <w:left w:val="nil"/>
          <w:bottom w:val="nil"/>
          <w:right w:val="nil"/>
          <w:between w:val="nil"/>
        </w:pBdr>
        <w:rPr>
          <w:rFonts w:ascii="Cambria" w:hAnsi="Cambria"/>
          <w:b/>
          <w:color w:val="000000"/>
          <w:sz w:val="15"/>
          <w:szCs w:val="15"/>
        </w:rPr>
      </w:pPr>
    </w:p>
    <w:p w14:paraId="25284CA6" w14:textId="2502DD94" w:rsidR="00347BB4" w:rsidRPr="0024085D" w:rsidRDefault="00347BB4" w:rsidP="00BD10AD">
      <w:pPr>
        <w:ind w:firstLine="0"/>
        <w:rPr>
          <w:rFonts w:ascii="Cambria" w:eastAsia="Calibri" w:hAnsi="Cambria" w:cs="Calibri"/>
        </w:rPr>
      </w:pPr>
      <w:r w:rsidRPr="0024085D">
        <w:rPr>
          <w:rFonts w:ascii="Cambria" w:eastAsia="Calibri" w:hAnsi="Cambria" w:cs="Calibri"/>
        </w:rPr>
        <w:t>I hereby state:</w:t>
      </w:r>
    </w:p>
    <w:p w14:paraId="2713286E" w14:textId="77777777" w:rsidR="00347BB4" w:rsidRPr="0024085D" w:rsidRDefault="00347BB4" w:rsidP="00BD10AD">
      <w:pPr>
        <w:ind w:firstLine="0"/>
        <w:rPr>
          <w:rFonts w:ascii="Cambria" w:eastAsia="Calibri" w:hAnsi="Cambria" w:cs="Calibri"/>
        </w:rPr>
      </w:pPr>
    </w:p>
    <w:p w14:paraId="161154F3" w14:textId="77777777" w:rsidR="00347BB4" w:rsidRPr="0024085D" w:rsidRDefault="00347BB4" w:rsidP="00BD10AD">
      <w:pPr>
        <w:widowControl w:val="0"/>
        <w:numPr>
          <w:ilvl w:val="0"/>
          <w:numId w:val="2"/>
        </w:numPr>
        <w:pBdr>
          <w:top w:val="nil"/>
          <w:left w:val="nil"/>
          <w:bottom w:val="nil"/>
          <w:right w:val="nil"/>
          <w:between w:val="nil"/>
        </w:pBdr>
        <w:tabs>
          <w:tab w:val="left" w:pos="821"/>
        </w:tabs>
        <w:ind w:right="694"/>
        <w:rPr>
          <w:rFonts w:ascii="Cambria" w:hAnsi="Cambria"/>
          <w:color w:val="000000"/>
        </w:rPr>
      </w:pPr>
      <w:r w:rsidRPr="0024085D">
        <w:rPr>
          <w:rFonts w:ascii="Cambria" w:eastAsia="Calibri" w:hAnsi="Cambria" w:cs="Calibri"/>
          <w:color w:val="000000"/>
          <w:sz w:val="22"/>
          <w:szCs w:val="22"/>
        </w:rPr>
        <w:t>I am willing to follow the further steps determined by the selected journal.</w:t>
      </w:r>
    </w:p>
    <w:p w14:paraId="31F49D2F" w14:textId="6818EADF" w:rsidR="00347BB4" w:rsidRPr="0024085D" w:rsidRDefault="00C32BDC" w:rsidP="00BD10AD">
      <w:pPr>
        <w:widowControl w:val="0"/>
        <w:numPr>
          <w:ilvl w:val="0"/>
          <w:numId w:val="2"/>
        </w:numPr>
        <w:pBdr>
          <w:top w:val="nil"/>
          <w:left w:val="nil"/>
          <w:bottom w:val="nil"/>
          <w:right w:val="nil"/>
          <w:between w:val="nil"/>
        </w:pBdr>
        <w:tabs>
          <w:tab w:val="left" w:pos="821"/>
        </w:tabs>
        <w:ind w:right="694"/>
        <w:rPr>
          <w:rFonts w:ascii="Cambria" w:hAnsi="Cambria"/>
          <w:color w:val="000000"/>
        </w:rPr>
      </w:pPr>
      <w:r>
        <w:rPr>
          <w:rFonts w:ascii="Cambria" w:eastAsia="Calibri" w:hAnsi="Cambria" w:cs="Calibri"/>
          <w:color w:val="000000"/>
          <w:sz w:val="22"/>
          <w:szCs w:val="22"/>
        </w:rPr>
        <w:t>The paper is not the result of plagiarism,</w:t>
      </w:r>
      <w:r w:rsidR="00347BB4" w:rsidRPr="0024085D">
        <w:rPr>
          <w:rFonts w:ascii="Cambria" w:eastAsia="Calibri" w:hAnsi="Cambria" w:cs="Calibri"/>
          <w:color w:val="000000"/>
          <w:sz w:val="22"/>
          <w:szCs w:val="22"/>
        </w:rPr>
        <w:t xml:space="preserve"> and it does not contain plagiarism.</w:t>
      </w:r>
    </w:p>
    <w:p w14:paraId="103EE2AD" w14:textId="2FE5E403" w:rsidR="00347BB4" w:rsidRPr="0024085D" w:rsidRDefault="00C32BDC" w:rsidP="00BD10AD">
      <w:pPr>
        <w:widowControl w:val="0"/>
        <w:numPr>
          <w:ilvl w:val="0"/>
          <w:numId w:val="2"/>
        </w:numPr>
        <w:pBdr>
          <w:top w:val="nil"/>
          <w:left w:val="nil"/>
          <w:bottom w:val="nil"/>
          <w:right w:val="nil"/>
          <w:between w:val="nil"/>
        </w:pBdr>
        <w:tabs>
          <w:tab w:val="left" w:pos="821"/>
        </w:tabs>
        <w:ind w:right="694"/>
        <w:rPr>
          <w:rFonts w:ascii="Cambria" w:hAnsi="Cambria"/>
          <w:color w:val="000000"/>
        </w:rPr>
      </w:pPr>
      <w:r>
        <w:rPr>
          <w:rFonts w:ascii="Cambria" w:eastAsia="Calibri" w:hAnsi="Cambria" w:cs="Calibri"/>
          <w:color w:val="000000"/>
          <w:sz w:val="22"/>
          <w:szCs w:val="22"/>
        </w:rPr>
        <w:t>The paper</w:t>
      </w:r>
      <w:r w:rsidR="00347BB4" w:rsidRPr="0024085D">
        <w:rPr>
          <w:rFonts w:ascii="Cambria" w:eastAsia="Calibri" w:hAnsi="Cambria" w:cs="Calibri"/>
          <w:color w:val="000000"/>
          <w:sz w:val="22"/>
          <w:szCs w:val="22"/>
        </w:rPr>
        <w:t xml:space="preserve"> is not being published for publication in any form. </w:t>
      </w:r>
    </w:p>
    <w:p w14:paraId="578ACF14" w14:textId="2217579A" w:rsidR="00347BB4" w:rsidRPr="0024085D" w:rsidRDefault="00C32BDC" w:rsidP="00BD10AD">
      <w:pPr>
        <w:widowControl w:val="0"/>
        <w:numPr>
          <w:ilvl w:val="0"/>
          <w:numId w:val="2"/>
        </w:numPr>
        <w:pBdr>
          <w:top w:val="nil"/>
          <w:left w:val="nil"/>
          <w:bottom w:val="nil"/>
          <w:right w:val="nil"/>
          <w:between w:val="nil"/>
        </w:pBdr>
        <w:tabs>
          <w:tab w:val="left" w:pos="821"/>
        </w:tabs>
        <w:ind w:right="694"/>
        <w:rPr>
          <w:rFonts w:ascii="Cambria" w:hAnsi="Cambria"/>
          <w:color w:val="000000"/>
        </w:rPr>
      </w:pPr>
      <w:r>
        <w:rPr>
          <w:rFonts w:ascii="Cambria" w:eastAsia="Calibri" w:hAnsi="Cambria" w:cs="Calibri"/>
          <w:color w:val="000000"/>
          <w:sz w:val="22"/>
          <w:szCs w:val="22"/>
        </w:rPr>
        <w:t>The paper is not being published in other</w:t>
      </w:r>
      <w:r w:rsidR="00347BB4" w:rsidRPr="0024085D">
        <w:rPr>
          <w:rFonts w:ascii="Cambria" w:eastAsia="Calibri" w:hAnsi="Cambria" w:cs="Calibri"/>
          <w:color w:val="000000"/>
          <w:sz w:val="22"/>
          <w:szCs w:val="22"/>
        </w:rPr>
        <w:t xml:space="preserve"> journals for consideration. </w:t>
      </w:r>
    </w:p>
    <w:p w14:paraId="03371001" w14:textId="196E9602" w:rsidR="00347BB4" w:rsidRPr="0024085D" w:rsidRDefault="00347BB4" w:rsidP="00BD10AD">
      <w:pPr>
        <w:widowControl w:val="0"/>
        <w:numPr>
          <w:ilvl w:val="0"/>
          <w:numId w:val="2"/>
        </w:numPr>
        <w:pBdr>
          <w:top w:val="nil"/>
          <w:left w:val="nil"/>
          <w:bottom w:val="nil"/>
          <w:right w:val="nil"/>
          <w:between w:val="nil"/>
        </w:pBdr>
        <w:tabs>
          <w:tab w:val="left" w:pos="821"/>
        </w:tabs>
        <w:ind w:right="694"/>
        <w:rPr>
          <w:rFonts w:ascii="Cambria" w:hAnsi="Cambria"/>
          <w:color w:val="000000"/>
        </w:rPr>
      </w:pPr>
      <w:r w:rsidRPr="0024085D">
        <w:rPr>
          <w:rFonts w:ascii="Cambria" w:eastAsia="Calibri" w:hAnsi="Cambria" w:cs="Calibri"/>
          <w:color w:val="000000"/>
          <w:sz w:val="22"/>
          <w:szCs w:val="22"/>
        </w:rPr>
        <w:t>I am willing to take the risk of the accuracy of the data</w:t>
      </w:r>
      <w:r w:rsidR="00C32BDC">
        <w:rPr>
          <w:rFonts w:ascii="Cambria" w:eastAsia="Calibri" w:hAnsi="Cambria" w:cs="Calibri"/>
          <w:color w:val="000000"/>
          <w:sz w:val="22"/>
          <w:szCs w:val="22"/>
        </w:rPr>
        <w:t>,</w:t>
      </w:r>
      <w:r w:rsidRPr="0024085D">
        <w:rPr>
          <w:rFonts w:ascii="Cambria" w:eastAsia="Calibri" w:hAnsi="Cambria" w:cs="Calibri"/>
          <w:color w:val="000000"/>
          <w:sz w:val="22"/>
          <w:szCs w:val="22"/>
        </w:rPr>
        <w:t xml:space="preserve"> and I will not hold the editor responsible for the errors in the data provided. </w:t>
      </w:r>
    </w:p>
    <w:p w14:paraId="726DB2C1" w14:textId="77777777" w:rsidR="00347BB4" w:rsidRPr="0024085D" w:rsidRDefault="00347BB4" w:rsidP="00BD10AD">
      <w:pPr>
        <w:pBdr>
          <w:top w:val="nil"/>
          <w:left w:val="nil"/>
          <w:bottom w:val="nil"/>
          <w:right w:val="nil"/>
          <w:between w:val="nil"/>
        </w:pBdr>
        <w:tabs>
          <w:tab w:val="left" w:pos="821"/>
        </w:tabs>
        <w:ind w:left="820" w:right="698"/>
        <w:rPr>
          <w:rFonts w:ascii="Cambria" w:eastAsia="Calibri" w:hAnsi="Cambria" w:cs="Calibri"/>
          <w:color w:val="000000"/>
        </w:rPr>
      </w:pPr>
    </w:p>
    <w:p w14:paraId="5B22454D" w14:textId="77777777" w:rsidR="00347BB4" w:rsidRPr="0024085D" w:rsidRDefault="00347BB4" w:rsidP="00BD10AD">
      <w:pPr>
        <w:rPr>
          <w:rFonts w:ascii="Cambria" w:eastAsia="Calibri" w:hAnsi="Cambria" w:cs="Calibri"/>
        </w:rPr>
      </w:pPr>
    </w:p>
    <w:p w14:paraId="4CC97170" w14:textId="77777777" w:rsidR="00347BB4" w:rsidRPr="0024085D" w:rsidRDefault="00347BB4" w:rsidP="00BD10AD">
      <w:pPr>
        <w:rPr>
          <w:rFonts w:ascii="Cambria" w:eastAsia="Calibri" w:hAnsi="Cambria" w:cs="Calibri"/>
        </w:rPr>
      </w:pPr>
    </w:p>
    <w:p w14:paraId="6711C70D" w14:textId="77777777" w:rsidR="00347BB4" w:rsidRPr="0024085D" w:rsidRDefault="00347BB4" w:rsidP="00BD10AD">
      <w:pPr>
        <w:rPr>
          <w:rFonts w:ascii="Cambria" w:eastAsia="Calibri" w:hAnsi="Cambria" w:cs="Calibri"/>
        </w:rPr>
      </w:pPr>
    </w:p>
    <w:p w14:paraId="300E371C" w14:textId="051A1548" w:rsidR="00347BB4" w:rsidRPr="0024085D" w:rsidRDefault="00347BB4" w:rsidP="00BD10AD">
      <w:pPr>
        <w:rPr>
          <w:rFonts w:ascii="Cambria" w:eastAsia="Calibri" w:hAnsi="Cambria" w:cs="Calibri"/>
        </w:rPr>
      </w:pP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Pr="0024085D">
        <w:rPr>
          <w:rFonts w:ascii="Cambria" w:eastAsia="Calibri" w:hAnsi="Cambria" w:cs="Calibri"/>
        </w:rPr>
        <w:tab/>
      </w:r>
      <w:r w:rsidR="00BD10AD" w:rsidRPr="00BD10AD">
        <w:rPr>
          <w:rFonts w:ascii="Cambria" w:eastAsia="Calibri" w:hAnsi="Cambria" w:cs="Calibri"/>
          <w:color w:val="00B050"/>
          <w:lang w:val="en-US"/>
        </w:rPr>
        <w:t>Place</w:t>
      </w:r>
      <w:r w:rsidRPr="00BD10AD">
        <w:rPr>
          <w:rFonts w:ascii="Cambria" w:eastAsia="Calibri" w:hAnsi="Cambria" w:cs="Calibri"/>
          <w:color w:val="00B050"/>
          <w:lang w:val="en-US"/>
        </w:rPr>
        <w:t xml:space="preserve">, </w:t>
      </w:r>
      <w:r w:rsidR="00BD10AD" w:rsidRPr="00BD10AD">
        <w:rPr>
          <w:rFonts w:ascii="Cambria" w:eastAsia="Calibri" w:hAnsi="Cambria" w:cs="Calibri"/>
          <w:color w:val="00B050"/>
          <w:lang w:val="en-US"/>
        </w:rPr>
        <w:t>date</w:t>
      </w:r>
      <w:r w:rsidRPr="00BD10AD">
        <w:rPr>
          <w:rFonts w:ascii="Cambria" w:eastAsia="Calibri" w:hAnsi="Cambria" w:cs="Calibri"/>
          <w:color w:val="00B050"/>
          <w:lang w:val="en-US"/>
        </w:rPr>
        <w:t xml:space="preserve"> </w:t>
      </w:r>
      <w:r w:rsidRPr="0024085D">
        <w:rPr>
          <w:rFonts w:ascii="Cambria" w:eastAsia="Calibri" w:hAnsi="Cambria" w:cs="Calibri"/>
          <w:lang w:val="en-US"/>
        </w:rPr>
        <w:t>202</w:t>
      </w:r>
      <w:r w:rsidR="00BD10AD">
        <w:rPr>
          <w:rFonts w:ascii="Cambria" w:eastAsia="Calibri" w:hAnsi="Cambria" w:cs="Calibri"/>
          <w:lang w:val="en-US"/>
        </w:rPr>
        <w:t>5</w:t>
      </w:r>
      <w:r w:rsidRPr="0024085D">
        <w:rPr>
          <w:rFonts w:ascii="Cambria" w:eastAsia="Calibri" w:hAnsi="Cambria" w:cs="Calibri"/>
        </w:rPr>
        <w:t>,</w:t>
      </w:r>
    </w:p>
    <w:p w14:paraId="2C64EA8A" w14:textId="23616469" w:rsidR="00347BB4" w:rsidRDefault="00347BB4" w:rsidP="00BD10AD">
      <w:pPr>
        <w:ind w:left="5760"/>
        <w:rPr>
          <w:rFonts w:ascii="Cambria" w:hAnsi="Cambria"/>
          <w:noProof/>
        </w:rPr>
      </w:pPr>
    </w:p>
    <w:p w14:paraId="796C2357" w14:textId="77777777" w:rsidR="00BD10AD" w:rsidRDefault="00BD10AD" w:rsidP="00BD10AD">
      <w:pPr>
        <w:ind w:left="5760"/>
        <w:rPr>
          <w:rFonts w:ascii="Cambria" w:hAnsi="Cambria"/>
          <w:noProof/>
        </w:rPr>
      </w:pPr>
    </w:p>
    <w:p w14:paraId="35FDFBAE" w14:textId="50DC2E7D" w:rsidR="00BD10AD" w:rsidRPr="00BD10AD" w:rsidRDefault="00BD10AD" w:rsidP="00BD10AD">
      <w:pPr>
        <w:ind w:left="5760" w:firstLine="194"/>
        <w:jc w:val="left"/>
        <w:rPr>
          <w:rFonts w:ascii="Cambria" w:hAnsi="Cambria"/>
          <w:noProof/>
          <w:color w:val="00B050"/>
        </w:rPr>
      </w:pPr>
      <w:r w:rsidRPr="00BD10AD">
        <w:rPr>
          <w:rFonts w:ascii="Cambria" w:hAnsi="Cambria"/>
          <w:noProof/>
          <w:color w:val="00B050"/>
        </w:rPr>
        <w:t>SIGN</w:t>
      </w:r>
    </w:p>
    <w:p w14:paraId="04669233" w14:textId="77777777" w:rsidR="00BD10AD" w:rsidRDefault="00BD10AD" w:rsidP="00BD10AD">
      <w:pPr>
        <w:ind w:left="5760"/>
        <w:rPr>
          <w:rFonts w:ascii="Cambria" w:hAnsi="Cambria"/>
          <w:noProof/>
        </w:rPr>
      </w:pPr>
    </w:p>
    <w:p w14:paraId="33DFF5B3" w14:textId="77777777" w:rsidR="00BD10AD" w:rsidRPr="0024085D" w:rsidRDefault="00BD10AD" w:rsidP="00BD10AD">
      <w:pPr>
        <w:ind w:left="5760"/>
        <w:rPr>
          <w:rFonts w:ascii="Cambria" w:eastAsia="Calibri" w:hAnsi="Cambria" w:cs="Calibri"/>
        </w:rPr>
      </w:pPr>
    </w:p>
    <w:p w14:paraId="368680E8" w14:textId="5E3923B4" w:rsidR="00347BB4" w:rsidRPr="0024085D" w:rsidRDefault="00347BB4" w:rsidP="00BD10AD">
      <w:pPr>
        <w:ind w:left="5670" w:firstLine="0"/>
        <w:rPr>
          <w:rFonts w:ascii="Cambria" w:hAnsi="Cambria"/>
          <w:i/>
        </w:rPr>
      </w:pPr>
      <w:r w:rsidRPr="0024085D">
        <w:rPr>
          <w:rFonts w:ascii="Cambria" w:eastAsia="Calibri" w:hAnsi="Cambria" w:cs="Calibri"/>
        </w:rPr>
        <w:t>(</w:t>
      </w:r>
      <w:r w:rsidR="00BD10AD" w:rsidRPr="00BD10AD">
        <w:rPr>
          <w:rFonts w:ascii="Cambria" w:eastAsia="Calibri" w:hAnsi="Cambria" w:cs="Calibri"/>
          <w:color w:val="00B050"/>
          <w:lang w:val="en-US"/>
        </w:rPr>
        <w:t>Presenting author</w:t>
      </w:r>
      <w:r w:rsidRPr="0024085D">
        <w:rPr>
          <w:rFonts w:ascii="Cambria" w:eastAsia="Calibri" w:hAnsi="Cambria" w:cs="Calibri"/>
        </w:rPr>
        <w:t>)</w:t>
      </w:r>
    </w:p>
    <w:p w14:paraId="266A9C29" w14:textId="77777777" w:rsidR="00DA1013" w:rsidRPr="0024085D" w:rsidRDefault="00DA1013" w:rsidP="00BD10AD">
      <w:pPr>
        <w:pBdr>
          <w:top w:val="nil"/>
          <w:left w:val="nil"/>
          <w:bottom w:val="nil"/>
          <w:right w:val="nil"/>
          <w:between w:val="nil"/>
        </w:pBdr>
        <w:ind w:firstLine="0"/>
        <w:rPr>
          <w:rFonts w:ascii="Cambria" w:eastAsia="Cambria" w:hAnsi="Cambria" w:cs="Cambria"/>
          <w:color w:val="000000"/>
          <w:sz w:val="22"/>
          <w:szCs w:val="22"/>
        </w:rPr>
      </w:pPr>
    </w:p>
    <w:sectPr w:rsidR="00DA1013" w:rsidRPr="0024085D">
      <w:headerReference w:type="even" r:id="rId9"/>
      <w:headerReference w:type="default" r:id="rId10"/>
      <w:footerReference w:type="even" r:id="rId11"/>
      <w:footerReference w:type="default" r:id="rId12"/>
      <w:headerReference w:type="first" r:id="rId13"/>
      <w:footerReference w:type="first" r:id="rId14"/>
      <w:pgSz w:w="11906" w:h="16838"/>
      <w:pgMar w:top="1138" w:right="1138" w:bottom="1138" w:left="1138" w:header="907"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19EC" w14:textId="77777777" w:rsidR="00F129BD" w:rsidRDefault="00F129BD">
      <w:r>
        <w:separator/>
      </w:r>
    </w:p>
  </w:endnote>
  <w:endnote w:type="continuationSeparator" w:id="0">
    <w:p w14:paraId="074762A9" w14:textId="77777777" w:rsidR="00F129BD" w:rsidRDefault="00F1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3B4B" w14:textId="77777777" w:rsidR="00DA1013" w:rsidRDefault="00DA1013">
    <w:pPr>
      <w:pBdr>
        <w:top w:val="nil"/>
        <w:left w:val="nil"/>
        <w:bottom w:val="nil"/>
        <w:right w:val="nil"/>
        <w:between w:val="nil"/>
      </w:pBdr>
      <w:tabs>
        <w:tab w:val="center" w:pos="4153"/>
        <w:tab w:val="right" w:pos="8306"/>
      </w:tabs>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43EA" w14:textId="77777777" w:rsidR="00DA1013"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A0495">
      <w:rPr>
        <w:noProof/>
        <w:color w:val="000000"/>
        <w:sz w:val="18"/>
        <w:szCs w:val="18"/>
      </w:rPr>
      <w:t>2</w:t>
    </w:r>
    <w:r>
      <w:rPr>
        <w:color w:val="000000"/>
        <w:sz w:val="18"/>
        <w:szCs w:val="18"/>
      </w:rPr>
      <w:fldChar w:fldCharType="end"/>
    </w:r>
  </w:p>
  <w:p w14:paraId="11D13021" w14:textId="77777777" w:rsidR="00DA1013" w:rsidRDefault="00DA1013">
    <w:pPr>
      <w:pBdr>
        <w:top w:val="nil"/>
        <w:left w:val="nil"/>
        <w:bottom w:val="nil"/>
        <w:right w:val="nil"/>
        <w:between w:val="nil"/>
      </w:pBdr>
      <w:tabs>
        <w:tab w:val="center" w:pos="4153"/>
        <w:tab w:val="right" w:pos="8306"/>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E337" w14:textId="77777777" w:rsidR="00DA1013"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A0495">
      <w:rPr>
        <w:noProof/>
        <w:color w:val="000000"/>
        <w:sz w:val="18"/>
        <w:szCs w:val="18"/>
      </w:rPr>
      <w:t>1</w:t>
    </w:r>
    <w:r>
      <w:rPr>
        <w:color w:val="000000"/>
        <w:sz w:val="18"/>
        <w:szCs w:val="18"/>
      </w:rPr>
      <w:fldChar w:fldCharType="end"/>
    </w:r>
  </w:p>
  <w:p w14:paraId="0007635E" w14:textId="77777777" w:rsidR="00DA1013" w:rsidRDefault="00DA1013">
    <w:pPr>
      <w:pBdr>
        <w:top w:val="nil"/>
        <w:left w:val="nil"/>
        <w:bottom w:val="nil"/>
        <w:right w:val="nil"/>
        <w:between w:val="nil"/>
      </w:pBdr>
      <w:tabs>
        <w:tab w:val="center" w:pos="4153"/>
        <w:tab w:val="right" w:pos="8306"/>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AA3F" w14:textId="77777777" w:rsidR="00F129BD" w:rsidRDefault="00F129BD">
      <w:r>
        <w:separator/>
      </w:r>
    </w:p>
  </w:footnote>
  <w:footnote w:type="continuationSeparator" w:id="0">
    <w:p w14:paraId="199270DA" w14:textId="77777777" w:rsidR="00F129BD" w:rsidRDefault="00F1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D610" w14:textId="77777777" w:rsidR="00DA1013" w:rsidRDefault="00DA1013">
    <w:pPr>
      <w:pBdr>
        <w:top w:val="nil"/>
        <w:left w:val="nil"/>
        <w:bottom w:val="nil"/>
        <w:right w:val="nil"/>
        <w:between w:val="nil"/>
      </w:pBdr>
      <w:tabs>
        <w:tab w:val="center" w:pos="4153"/>
        <w:tab w:val="right" w:pos="9072"/>
      </w:tabs>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95C" w14:textId="77777777" w:rsidR="00DA1013" w:rsidRDefault="00DA1013">
    <w:pPr>
      <w:pBdr>
        <w:top w:val="nil"/>
        <w:left w:val="nil"/>
        <w:bottom w:val="nil"/>
        <w:right w:val="nil"/>
        <w:between w:val="nil"/>
      </w:pBdr>
      <w:tabs>
        <w:tab w:val="center" w:pos="4153"/>
        <w:tab w:val="right" w:pos="9072"/>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120C" w14:textId="62C33B6F" w:rsidR="00DA1013" w:rsidRDefault="00000000">
    <w:pPr>
      <w:pBdr>
        <w:top w:val="nil"/>
        <w:left w:val="nil"/>
        <w:bottom w:val="nil"/>
        <w:right w:val="nil"/>
        <w:between w:val="nil"/>
      </w:pBdr>
      <w:tabs>
        <w:tab w:val="center" w:pos="4153"/>
        <w:tab w:val="right" w:pos="8306"/>
      </w:tabs>
      <w:ind w:firstLine="0"/>
      <w:jc w:val="right"/>
      <w:rPr>
        <w:rFonts w:ascii="Cambria" w:eastAsia="Cambria" w:hAnsi="Cambria" w:cs="Cambria"/>
        <w:color w:val="000000"/>
        <w:sz w:val="20"/>
        <w:szCs w:val="20"/>
      </w:rPr>
    </w:pPr>
    <w:r>
      <w:rPr>
        <w:rFonts w:ascii="Cambria" w:eastAsia="Cambria" w:hAnsi="Cambria" w:cs="Cambria"/>
        <w:i/>
        <w:color w:val="000000"/>
        <w:sz w:val="20"/>
        <w:szCs w:val="20"/>
      </w:rPr>
      <w:t xml:space="preserve">Full paper template for the </w:t>
    </w:r>
    <w:r w:rsidR="0024085D">
      <w:rPr>
        <w:rFonts w:ascii="Cambria" w:eastAsia="Cambria" w:hAnsi="Cambria" w:cs="Cambria"/>
        <w:i/>
        <w:color w:val="000000"/>
        <w:sz w:val="20"/>
        <w:szCs w:val="20"/>
      </w:rPr>
      <w:t>5</w:t>
    </w:r>
    <w:r>
      <w:rPr>
        <w:rFonts w:ascii="Cambria" w:eastAsia="Cambria" w:hAnsi="Cambria" w:cs="Cambria"/>
        <w:i/>
        <w:color w:val="000000"/>
        <w:sz w:val="20"/>
        <w:szCs w:val="20"/>
      </w:rPr>
      <w:t xml:space="preserve">th PIC-UMP </w:t>
    </w:r>
    <w:r w:rsidR="0024085D">
      <w:rPr>
        <w:rFonts w:ascii="Cambria" w:eastAsia="Cambria" w:hAnsi="Cambria" w:cs="Cambria"/>
        <w:i/>
        <w:color w:val="000000"/>
        <w:sz w:val="20"/>
        <w:szCs w:val="20"/>
      </w:rPr>
      <w:t>2025</w:t>
    </w:r>
    <w:r>
      <w:rPr>
        <w:rFonts w:ascii="Cambria" w:eastAsia="Cambria" w:hAnsi="Cambria" w:cs="Cambria"/>
        <w:i/>
        <w:color w:val="000000"/>
        <w:sz w:val="20"/>
        <w:szCs w:val="20"/>
      </w:rPr>
      <w:t xml:space="preserve">             </w:t>
    </w:r>
  </w:p>
  <w:p w14:paraId="07B329D5" w14:textId="77777777" w:rsidR="00DA1013" w:rsidRDefault="00000000">
    <w:pPr>
      <w:pBdr>
        <w:top w:val="nil"/>
        <w:left w:val="nil"/>
        <w:bottom w:val="nil"/>
        <w:right w:val="nil"/>
        <w:between w:val="nil"/>
      </w:pBdr>
      <w:tabs>
        <w:tab w:val="center" w:pos="4153"/>
        <w:tab w:val="right" w:pos="8306"/>
      </w:tabs>
      <w:ind w:firstLine="0"/>
      <w:rPr>
        <w:rFonts w:ascii="Cambria" w:eastAsia="Cambria" w:hAnsi="Cambria" w:cs="Cambria"/>
        <w:color w:val="000000"/>
        <w:sz w:val="20"/>
        <w:szCs w:val="20"/>
      </w:rPr>
    </w:pPr>
    <w:r>
      <w:rPr>
        <w:rFonts w:ascii="Cambria" w:eastAsia="Cambria" w:hAnsi="Cambria" w:cs="Cambria"/>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645"/>
    <w:multiLevelType w:val="multilevel"/>
    <w:tmpl w:val="1048049C"/>
    <w:lvl w:ilvl="0">
      <w:start w:val="1"/>
      <w:numFmt w:val="decimal"/>
      <w:lvlText w:val="%1."/>
      <w:lvlJc w:val="left"/>
      <w:pPr>
        <w:ind w:left="820" w:hanging="360"/>
      </w:pPr>
      <w:rPr>
        <w:rFonts w:ascii="Calibri" w:eastAsia="Calibri" w:hAnsi="Calibri" w:cs="Calibri"/>
        <w:sz w:val="22"/>
        <w:szCs w:val="22"/>
      </w:rPr>
    </w:lvl>
    <w:lvl w:ilvl="1">
      <w:start w:val="3"/>
      <w:numFmt w:val="decimal"/>
      <w:lvlText w:val="%2."/>
      <w:lvlJc w:val="left"/>
      <w:pPr>
        <w:ind w:left="3209" w:hanging="245"/>
      </w:pPr>
      <w:rPr>
        <w:rFonts w:ascii="Arial" w:eastAsia="Arial" w:hAnsi="Arial" w:cs="Arial"/>
        <w:sz w:val="22"/>
        <w:szCs w:val="22"/>
      </w:rPr>
    </w:lvl>
    <w:lvl w:ilvl="2">
      <w:numFmt w:val="bullet"/>
      <w:lvlText w:val="•"/>
      <w:lvlJc w:val="left"/>
      <w:pPr>
        <w:ind w:left="3923" w:hanging="245"/>
      </w:pPr>
    </w:lvl>
    <w:lvl w:ilvl="3">
      <w:numFmt w:val="bullet"/>
      <w:lvlText w:val="•"/>
      <w:lvlJc w:val="left"/>
      <w:pPr>
        <w:ind w:left="4646" w:hanging="245"/>
      </w:pPr>
    </w:lvl>
    <w:lvl w:ilvl="4">
      <w:numFmt w:val="bullet"/>
      <w:lvlText w:val="•"/>
      <w:lvlJc w:val="left"/>
      <w:pPr>
        <w:ind w:left="5369" w:hanging="245"/>
      </w:pPr>
    </w:lvl>
    <w:lvl w:ilvl="5">
      <w:numFmt w:val="bullet"/>
      <w:lvlText w:val="•"/>
      <w:lvlJc w:val="left"/>
      <w:pPr>
        <w:ind w:left="6092" w:hanging="245"/>
      </w:pPr>
    </w:lvl>
    <w:lvl w:ilvl="6">
      <w:numFmt w:val="bullet"/>
      <w:lvlText w:val="•"/>
      <w:lvlJc w:val="left"/>
      <w:pPr>
        <w:ind w:left="6815" w:hanging="245"/>
      </w:pPr>
    </w:lvl>
    <w:lvl w:ilvl="7">
      <w:numFmt w:val="bullet"/>
      <w:lvlText w:val="•"/>
      <w:lvlJc w:val="left"/>
      <w:pPr>
        <w:ind w:left="7538" w:hanging="245"/>
      </w:pPr>
    </w:lvl>
    <w:lvl w:ilvl="8">
      <w:numFmt w:val="bullet"/>
      <w:lvlText w:val="•"/>
      <w:lvlJc w:val="left"/>
      <w:pPr>
        <w:ind w:left="8261" w:hanging="245"/>
      </w:pPr>
    </w:lvl>
  </w:abstractNum>
  <w:abstractNum w:abstractNumId="1" w15:restartNumberingAfterBreak="0">
    <w:nsid w:val="6D953ED8"/>
    <w:multiLevelType w:val="multilevel"/>
    <w:tmpl w:val="62CC95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24043031">
    <w:abstractNumId w:val="1"/>
  </w:num>
  <w:num w:numId="2" w16cid:durableId="96619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Mzc3MTczMjQ2MjRU0lEKTi0uzszPAykwrAUAnVA+DCwAAAA="/>
  </w:docVars>
  <w:rsids>
    <w:rsidRoot w:val="00DA1013"/>
    <w:rsid w:val="0024085D"/>
    <w:rsid w:val="00347BB4"/>
    <w:rsid w:val="00395473"/>
    <w:rsid w:val="005627E0"/>
    <w:rsid w:val="005A0495"/>
    <w:rsid w:val="005B2096"/>
    <w:rsid w:val="005D23D2"/>
    <w:rsid w:val="00665FEE"/>
    <w:rsid w:val="007F53E9"/>
    <w:rsid w:val="00AD6788"/>
    <w:rsid w:val="00BD10AD"/>
    <w:rsid w:val="00C0572F"/>
    <w:rsid w:val="00C32BDC"/>
    <w:rsid w:val="00DA1013"/>
    <w:rsid w:val="00DC08DD"/>
    <w:rsid w:val="00E51880"/>
    <w:rsid w:val="00F1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17C9"/>
  <w15:docId w15:val="{157CAD7A-0C60-42D4-997F-7F8CD96C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240"/>
      <w:ind w:left="289" w:hanging="289"/>
      <w:jc w:val="left"/>
      <w:outlineLvl w:val="0"/>
    </w:pPr>
    <w:rPr>
      <w:b/>
      <w:smallCaps/>
      <w:color w:val="000000"/>
    </w:rPr>
  </w:style>
  <w:style w:type="paragraph" w:styleId="Heading2">
    <w:name w:val="heading 2"/>
    <w:basedOn w:val="Normal"/>
    <w:next w:val="Normal"/>
    <w:uiPriority w:val="9"/>
    <w:semiHidden/>
    <w:unhideWhenUsed/>
    <w:qFormat/>
    <w:pPr>
      <w:keepNext/>
      <w:spacing w:after="240"/>
      <w:ind w:left="482"/>
      <w:outlineLvl w:val="1"/>
    </w:pPr>
    <w:rPr>
      <w:b/>
    </w:rPr>
  </w:style>
  <w:style w:type="paragraph" w:styleId="Heading3">
    <w:name w:val="heading 3"/>
    <w:basedOn w:val="Normal"/>
    <w:next w:val="Normal"/>
    <w:uiPriority w:val="9"/>
    <w:semiHidden/>
    <w:unhideWhenUsed/>
    <w:qFormat/>
    <w:pPr>
      <w:keepNext/>
      <w:spacing w:after="240"/>
      <w:ind w:left="855" w:firstLine="566"/>
      <w:outlineLvl w:val="2"/>
    </w:p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spacing w:before="240" w:after="6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table" w:customStyle="1" w:styleId="a">
    <w:basedOn w:val="TableNormal"/>
    <w:tblPr>
      <w:tblStyleRowBandSize w:val="1"/>
      <w:tblStyleColBandSize w:val="1"/>
    </w:tblPr>
  </w:style>
  <w:style w:type="table" w:styleId="TableGrid">
    <w:name w:val="Table Grid"/>
    <w:basedOn w:val="TableNormal"/>
    <w:uiPriority w:val="39"/>
    <w:rsid w:val="005A0495"/>
    <w:pPr>
      <w:ind w:firstLine="0"/>
      <w:jc w:val="left"/>
    </w:pPr>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85D"/>
    <w:pPr>
      <w:ind w:left="720" w:firstLine="0"/>
      <w:contextualSpacing/>
      <w:jc w:val="left"/>
    </w:pPr>
    <w:rPr>
      <w:rFonts w:asciiTheme="minorHAnsi" w:eastAsiaTheme="minorEastAsia" w:hAnsiTheme="minorHAnsi"/>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DE99-92A1-44E3-BA74-27EFF3A7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1983</Words>
  <Characters>11225</Characters>
  <Application>Microsoft Office Word</Application>
  <DocSecurity>0</DocSecurity>
  <Lines>387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DHartanti</cp:lastModifiedBy>
  <cp:revision>6</cp:revision>
  <dcterms:created xsi:type="dcterms:W3CDTF">2023-12-12T15:15:00Z</dcterms:created>
  <dcterms:modified xsi:type="dcterms:W3CDTF">2025-07-14T04:07:00Z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dd6a530a909c6e568dfc9b9d651c44535600abe80b532ec3681688db0f562ecf</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http://www.zotero.org/styles/elsevier-harvard</vt:lpwstr>
  </property>
  <property fmtid="{D5CDD505-2E9C-101B-9397-08002B2CF9AE}" pid="12" name="Mendeley Recent Style Name 4_1">
    <vt:lpwstr>Elsevier - Harvard (with titles)</vt:lpwstr>
  </property>
  <property fmtid="{D5CDD505-2E9C-101B-9397-08002B2CF9AE}" pid="13" name="Mendeley Recent Style Id 5_1">
    <vt:lpwstr>http://www.zotero.org/styles/elsevier-vancouver</vt:lpwstr>
  </property>
  <property fmtid="{D5CDD505-2E9C-101B-9397-08002B2CF9AE}" pid="14" name="Mendeley Recent Style Name 5_1">
    <vt:lpwstr>Elsevier - Vancouver</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497611e7-9547-3f3c-84a6-05fb55976b12</vt:lpwstr>
  </property>
  <property fmtid="{D5CDD505-2E9C-101B-9397-08002B2CF9AE}" pid="25" name="Mendeley Citation Style_1">
    <vt:lpwstr>http://www.zotero.org/styles/vancouver</vt:lpwstr>
  </property>
</Properties>
</file>